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Analysis</w:t>
      </w:r>
    </w:p>
    <w:bookmarkStart w:id="33" w:name="X371e9aac90afce9b4118cb6ff2e4ebbae323d88"/>
    <w:p>
      <w:pPr>
        <w:pStyle w:val="Heading1"/>
      </w:pPr>
      <w:r>
        <w:t xml:space="preserve">Comprehensive Sales Report: Musician Performance Analysis in Switzerland Zurich (Q1-Q4 2023)</w:t>
      </w:r>
    </w:p>
    <w:bookmarkStart w:id="20" w:name="executive-summary"/>
    <w:p>
      <w:pPr>
        <w:pStyle w:val="Heading2"/>
      </w:pPr>
      <w:r>
        <w:t xml:space="preserve">Executive Summary</w:t>
      </w:r>
    </w:p>
    <w:p>
      <w:pPr>
        <w:pStyle w:val="FirstParagraph"/>
      </w:pPr>
      <w:r>
        <w:t xml:space="preserve">This report presents a detailed analysis of sales performance for the acclaimed musician "Lena Vogel" within the competitive music ecosystem of Switzerland Zurich. Covering all revenue streams including live performances, digital music sales, merchandise, and sync licensing across 2023, this Sales Report demonstrates remarkable growth in Zurich's premium music market. Lena Vogel achieved a 147% year-over-year increase in total revenue (CHF 385,000 vs CHF 156,000), establishing new benchmarks for independent artists in Switzerland Zurich. The data underscores Zurich's transformation into a pivotal hub for both established and emerging European musicians seeking high-value engagement.</w:t>
      </w:r>
    </w:p>
    <w:bookmarkEnd w:id="20"/>
    <w:bookmarkStart w:id="21" w:name="X662f4339ff65ef76fc10834d1173913c792c10f"/>
    <w:p>
      <w:pPr>
        <w:pStyle w:val="Heading2"/>
      </w:pPr>
      <w:r>
        <w:t xml:space="preserve">Market Context: Switzerland Zurich's Music Landscape</w:t>
      </w:r>
    </w:p>
    <w:p>
      <w:pPr>
        <w:pStyle w:val="FirstParagraph"/>
      </w:pPr>
      <w:r>
        <w:t xml:space="preserve">Zurich represents the financial, cultural, and artistic epicenter of Switzerland where music consumption patterns differ significantly from global averages. The city boasts Europe's highest per-capita spending on live music (CHF 187 annually), with Swiss residents demonstrating exceptional loyalty to local artists. As this Sales Report confirms, Zurich's market is characterized by:</w:t>
      </w:r>
    </w:p>
    <w:p>
      <w:pPr>
        <w:numPr>
          <w:ilvl w:val="0"/>
          <w:numId w:val="1001"/>
        </w:numPr>
        <w:pStyle w:val="Compact"/>
      </w:pPr>
      <w:r>
        <w:t xml:space="preserve">High disposable income: 34% of Zurich residents earn over CHF 150,000 annually</w:t>
      </w:r>
    </w:p>
    <w:p>
      <w:pPr>
        <w:numPr>
          <w:ilvl w:val="0"/>
          <w:numId w:val="1001"/>
        </w:numPr>
        <w:pStyle w:val="Compact"/>
      </w:pPr>
      <w:r>
        <w:t xml:space="preserve">Premium venue saturation: 27 major venues (capacity &gt;1,000) including the iconic Hallenstadion and Volkshaus</w:t>
      </w:r>
    </w:p>
    <w:p>
      <w:pPr>
        <w:numPr>
          <w:ilvl w:val="0"/>
          <w:numId w:val="1001"/>
        </w:numPr>
        <w:pStyle w:val="Compact"/>
      </w:pPr>
      <w:r>
        <w:t xml:space="preserve">Strong cultural institutions: Zürich Music School and Tonhalle Orchestra driving music literacy</w:t>
      </w:r>
    </w:p>
    <w:bookmarkEnd w:id="21"/>
    <w:bookmarkStart w:id="22" w:name="quarterly-sales-breakdown-2023"/>
    <w:p>
      <w:pPr>
        <w:pStyle w:val="Heading2"/>
      </w:pPr>
      <w:r>
        <w:t xml:space="preserve">Quarterly Sales Breakdown (2023)</w:t>
      </w:r>
    </w:p>
    <w:p>
      <w:pPr>
        <w:pStyle w:val="FirstParagraph"/>
      </w:pPr>
      <w:r>
        <w:t xml:space="preserve">Quarter</w:t>
      </w:r>
    </w:p>
    <w:p>
      <w:pPr>
        <w:pStyle w:val="BodyText"/>
      </w:pPr>
      <w:r>
        <w:t xml:space="preserve">Live Performances (CHF)</w:t>
      </w:r>
    </w:p>
    <w:p>
      <w:pPr>
        <w:pStyle w:val="BodyText"/>
      </w:pPr>
      <w:r>
        <w:t xml:space="preserve">Digital Revenue (CHF)</w:t>
      </w:r>
    </w:p>
    <w:p>
      <w:pPr>
        <w:pStyle w:val="BodyText"/>
      </w:pPr>
      <w:r>
        <w:t xml:space="preserve">Merchandise (CHF)</w:t>
      </w:r>
    </w:p>
    <w:p>
      <w:pPr>
        <w:pStyle w:val="BodyText"/>
      </w:pPr>
      <w:r>
        <w:t xml:space="preserve">Total Revenue (CHF)</w:t>
      </w:r>
    </w:p>
    <w:p>
      <w:pPr>
        <w:pStyle w:val="BodyText"/>
      </w:pPr>
      <w:r>
        <w:t xml:space="preserve">Q1 2023</w:t>
      </w:r>
    </w:p>
    <w:p>
      <w:pPr>
        <w:pStyle w:val="BodyText"/>
      </w:pPr>
      <w:r>
        <w:t xml:space="preserve">48,500</w:t>
      </w:r>
    </w:p>
    <w:p>
      <w:pPr>
        <w:pStyle w:val="BodyText"/>
      </w:pPr>
      <w:r>
        <w:t xml:space="preserve">18,700</w:t>
      </w:r>
    </w:p>
    <w:p>
      <w:pPr>
        <w:pStyle w:val="BodyText"/>
      </w:pPr>
      <w:r>
        <w:t xml:space="preserve">9,250</w:t>
      </w:r>
    </w:p>
    <w:p>
      <w:pPr>
        <w:pStyle w:val="BodyText"/>
      </w:pPr>
      <w:r>
        <w:t xml:space="preserve">76,450</w:t>
      </w:r>
    </w:p>
    <w:p>
      <w:pPr>
        <w:pStyle w:val="BodyText"/>
      </w:pPr>
      <w:r>
        <w:t xml:space="preserve">Q2 2023</w:t>
      </w:r>
    </w:p>
    <w:p>
      <w:pPr>
        <w:pStyle w:val="BodyText"/>
      </w:pPr>
      <w:r>
        <w:t xml:space="preserve">Total (Year)</w:t>
      </w:r>
    </w:p>
    <w:p>
      <w:pPr>
        <w:pStyle w:val="BodyText"/>
      </w:pPr>
      <w:r>
        <w:t xml:space="preserve">385,000</w:t>
      </w:r>
    </w:p>
    <w:p>
      <w:pPr>
        <w:pStyle w:val="BodyText"/>
      </w:pPr>
      <w:r>
        <w:t xml:space="preserve">Key growth catalysts in Zurich:</w:t>
      </w:r>
    </w:p>
    <w:p>
      <w:pPr>
        <w:numPr>
          <w:ilvl w:val="0"/>
          <w:numId w:val="1002"/>
        </w:numPr>
        <w:pStyle w:val="Compact"/>
      </w:pPr>
      <w:r>
        <w:rPr>
          <w:bCs/>
          <w:b/>
        </w:rPr>
        <w:t xml:space="preserve">Live Performance Surge:</w:t>
      </w:r>
      <w:r>
        <w:t xml:space="preserve"> </w:t>
      </w:r>
      <w:r>
        <w:t xml:space="preserve">21 sold-out concerts at venues like the Baloise Session and Kulturzentrum Letzigrund, averaging 92% capacity versus industry average of 78%</w:t>
      </w:r>
    </w:p>
    <w:p>
      <w:pPr>
        <w:numPr>
          <w:ilvl w:val="0"/>
          <w:numId w:val="1002"/>
        </w:numPr>
        <w:pStyle w:val="Compact"/>
      </w:pPr>
      <w:r>
        <w:rPr>
          <w:bCs/>
          <w:b/>
        </w:rPr>
        <w:t xml:space="preserve">Digital Expansion:</w:t>
      </w:r>
      <w:r>
        <w:t xml:space="preserve"> </w:t>
      </w:r>
      <w:r>
        <w:t xml:space="preserve">Spotify streams in Zurich increased by 203% YoY (148,000 streams vs. 48,750), driven by strategic local playlist placements</w:t>
      </w:r>
    </w:p>
    <w:p>
      <w:pPr>
        <w:numPr>
          <w:ilvl w:val="0"/>
          <w:numId w:val="1002"/>
        </w:numPr>
        <w:pStyle w:val="Compact"/>
      </w:pPr>
      <w:r>
        <w:rPr>
          <w:bCs/>
          <w:b/>
        </w:rPr>
        <w:t xml:space="preserve">Merchandise Innovation:</w:t>
      </w:r>
      <w:r>
        <w:t xml:space="preserve"> </w:t>
      </w:r>
      <w:r>
        <w:t xml:space="preserve">"Zurich Edition" limited apparel line (featuring Swiss flag motifs) generated 32% of total revenue during Zurich Music Week</w:t>
      </w:r>
    </w:p>
    <w:bookmarkEnd w:id="22"/>
    <w:bookmarkStart w:id="26" w:name="zurich-specific-sales-drivers"/>
    <w:p>
      <w:pPr>
        <w:pStyle w:val="Heading2"/>
      </w:pPr>
      <w:r>
        <w:t xml:space="preserve">Zurich-Specific Sales Drivers</w:t>
      </w:r>
    </w:p>
    <w:p>
      <w:pPr>
        <w:pStyle w:val="FirstParagraph"/>
      </w:pPr>
      <w:r>
        <w:t xml:space="preserve">The unique characteristics of Switzerland Zurich directly influenced this musician's success:</w:t>
      </w:r>
    </w:p>
    <w:bookmarkStart w:id="23" w:name="cultural-alignment-strategy"/>
    <w:p>
      <w:pPr>
        <w:pStyle w:val="Heading3"/>
      </w:pPr>
      <w:r>
        <w:t xml:space="preserve">1. Cultural Alignment Strategy</w:t>
      </w:r>
    </w:p>
    <w:p>
      <w:pPr>
        <w:pStyle w:val="FirstParagraph"/>
      </w:pPr>
      <w:r>
        <w:t xml:space="preserve">Lena Vogel's "Alpine Sound" album (featuring traditional Swiss yodeling samples) was strategically released ahead of Zurich's Fasnacht festival. This culturally resonant approach drove 42% of digital sales in the city, contrasting with 18% elsewhere in Switzerland. The Sales Report confirms that Zurich audiences respond significantly stronger to local cultural integration.</w:t>
      </w:r>
    </w:p>
    <w:bookmarkEnd w:id="23"/>
    <w:bookmarkStart w:id="24" w:name="premium-ticket-pricing-model"/>
    <w:p>
      <w:pPr>
        <w:pStyle w:val="Heading3"/>
      </w:pPr>
      <w:r>
        <w:t xml:space="preserve">2. Premium Ticket Pricing Model</w:t>
      </w:r>
    </w:p>
    <w:p>
      <w:pPr>
        <w:pStyle w:val="FirstParagraph"/>
      </w:pPr>
      <w:r>
        <w:t xml:space="preserve">Operating within Zurich's high-end market, Vogel implemented a tiered pricing strategy:</w:t>
      </w:r>
      <w:r>
        <w:t xml:space="preserve"> </w:t>
      </w:r>
      <w:r>
        <w:t xml:space="preserve">• Standard: CHF 75 (14,200 tickets sold)</w:t>
      </w:r>
      <w:r>
        <w:t xml:space="preserve"> </w:t>
      </w:r>
      <w:r>
        <w:t xml:space="preserve">• VIP Experience: CHF 195 (with exclusive merch and meet-and-greet; sold out in 23 minutes)</w:t>
      </w:r>
      <w:r>
        <w:t xml:space="preserve"> </w:t>
      </w:r>
      <w:r>
        <w:t xml:space="preserve">This premium positioning captured Zurich's market willingness to pay, yielding an average ticket value of CHF 118 – 47% above Swiss national average.</w:t>
      </w:r>
    </w:p>
    <w:bookmarkEnd w:id="24"/>
    <w:bookmarkStart w:id="25" w:name="localized-marketing-synergies"/>
    <w:p>
      <w:pPr>
        <w:pStyle w:val="Heading3"/>
      </w:pPr>
      <w:r>
        <w:t xml:space="preserve">3. Localized Marketing Synergies</w:t>
      </w:r>
    </w:p>
    <w:p>
      <w:pPr>
        <w:pStyle w:val="FirstParagraph"/>
      </w:pPr>
      <w:r>
        <w:t xml:space="preserve">Strategic partnerships with Zurich institutions were pivotal:</w:t>
      </w:r>
      <w:r>
        <w:t xml:space="preserve"> </w:t>
      </w:r>
      <w:r>
        <w:t xml:space="preserve">• Collaborated with Zürich Tourism for "Music &amp; Culture" city guide promotions (resulting in 28% of new ticket sales)</w:t>
      </w:r>
      <w:r>
        <w:t xml:space="preserve"> </w:t>
      </w:r>
      <w:r>
        <w:t xml:space="preserve">• Featured on Radio SRF 2 Kultur's weekly Zurich music segment (37% audience increase for artist)</w:t>
      </w:r>
      <w:r>
        <w:t xml:space="preserve"> </w:t>
      </w:r>
      <w:r>
        <w:t xml:space="preserve">• Partnered with Swiss luxury brand L'Épée 1839 for exclusive "Zurich Edition" watch collaboration</w:t>
      </w:r>
    </w:p>
    <w:bookmarkEnd w:id="25"/>
    <w:bookmarkEnd w:id="26"/>
    <w:bookmarkStart w:id="27" w:name="market-challenges-in-switzerland-zurich"/>
    <w:p>
      <w:pPr>
        <w:pStyle w:val="Heading2"/>
      </w:pPr>
      <w:r>
        <w:t xml:space="preserve">Market Challenges in Switzerland Zurich</w:t>
      </w:r>
    </w:p>
    <w:p>
      <w:pPr>
        <w:pStyle w:val="FirstParagraph"/>
      </w:pPr>
      <w:r>
        <w:t xml:space="preserve">Despite success, the Sales Report identifies critical challenges unique to Zurich:</w:t>
      </w:r>
    </w:p>
    <w:p>
      <w:pPr>
        <w:numPr>
          <w:ilvl w:val="0"/>
          <w:numId w:val="1003"/>
        </w:numPr>
        <w:pStyle w:val="Compact"/>
      </w:pPr>
      <w:r>
        <w:rPr>
          <w:bCs/>
          <w:b/>
        </w:rPr>
        <w:t xml:space="preserve">High Venue Costs:</w:t>
      </w:r>
      <w:r>
        <w:t xml:space="preserve"> </w:t>
      </w:r>
      <w:r>
        <w:t xml:space="preserve">Average rental fees for Zurich venues exceed CHF 15,000 per night versus CHF 7,850 in Berlin – significantly impacting profit margins</w:t>
      </w:r>
    </w:p>
    <w:p>
      <w:pPr>
        <w:numPr>
          <w:ilvl w:val="0"/>
          <w:numId w:val="1003"/>
        </w:numPr>
        <w:pStyle w:val="Compact"/>
      </w:pPr>
      <w:r>
        <w:rPr>
          <w:bCs/>
          <w:b/>
        </w:rPr>
        <w:t xml:space="preserve">Competitive Landscape:</w:t>
      </w:r>
      <w:r>
        <w:t xml:space="preserve"> </w:t>
      </w:r>
      <w:r>
        <w:t xml:space="preserve">Zurich hosts 32% more major touring artists annually than previous year (per Swiss Music Export statistics), intensifying audience competition</w:t>
      </w:r>
    </w:p>
    <w:p>
      <w:pPr>
        <w:numPr>
          <w:ilvl w:val="0"/>
          <w:numId w:val="1003"/>
        </w:numPr>
        <w:pStyle w:val="Compact"/>
      </w:pPr>
      <w:r>
        <w:rPr>
          <w:bCs/>
          <w:b/>
        </w:rPr>
        <w:t xml:space="preserve">Tax Complexity:</w:t>
      </w:r>
      <w:r>
        <w:t xml:space="preserve"> </w:t>
      </w:r>
      <w:r>
        <w:t xml:space="preserve">Swiss VAT regulations for international artists created 14% revenue leakage during initial Zurich tour planning phase</w:t>
      </w:r>
    </w:p>
    <w:bookmarkEnd w:id="27"/>
    <w:bookmarkStart w:id="30" w:name="X225a9ce829fd5d816a64a604132cef718fea746"/>
    <w:p>
      <w:pPr>
        <w:pStyle w:val="Heading2"/>
      </w:pPr>
      <w:r>
        <w:t xml:space="preserve">Future Sales Outlook &amp; Strategic Recommendations</w:t>
      </w:r>
    </w:p>
    <w:bookmarkStart w:id="28" w:name="zurich-market-growth-projections-2024"/>
    <w:p>
      <w:pPr>
        <w:pStyle w:val="Heading3"/>
      </w:pPr>
      <w:r>
        <w:t xml:space="preserve">Zurich Market Growth Projections (2024)</w:t>
      </w:r>
    </w:p>
    <w:p>
      <w:pPr>
        <w:pStyle w:val="FirstParagraph"/>
      </w:pPr>
      <w:r>
        <w:t xml:space="preserve">Based on Zurich's music market trajectory, this Sales Report forecasts 118% revenue growth for the musician in 2024. Key drivers include:</w:t>
      </w:r>
      <w:r>
        <w:t xml:space="preserve"> </w:t>
      </w:r>
      <w:r>
        <w:t xml:space="preserve">• Upcoming Zurich Music Week (March 2024) with guaranteed festival slot</w:t>
      </w:r>
      <w:r>
        <w:t xml:space="preserve"> </w:t>
      </w:r>
      <w:r>
        <w:t xml:space="preserve">• Expansion into Zürich's emerging "eco-conscious" artist market (33% of local fans prioritize sustainability)</w:t>
      </w:r>
      <w:r>
        <w:t xml:space="preserve"> </w:t>
      </w:r>
      <w:r>
        <w:t xml:space="preserve">• New partnership with Swiss National Museum for educational music programs</w:t>
      </w:r>
    </w:p>
    <w:bookmarkEnd w:id="28"/>
    <w:bookmarkStart w:id="29" w:name="strategic-recommendations"/>
    <w:p>
      <w:pPr>
        <w:pStyle w:val="Heading3"/>
      </w:pPr>
      <w:r>
        <w:t xml:space="preserve">Strategic Recommendations</w:t>
      </w:r>
    </w:p>
    <w:p>
      <w:pPr>
        <w:numPr>
          <w:ilvl w:val="0"/>
          <w:numId w:val="1004"/>
        </w:numPr>
        <w:pStyle w:val="Compact"/>
      </w:pPr>
      <w:r>
        <w:rPr>
          <w:bCs/>
          <w:b/>
        </w:rPr>
        <w:t xml:space="preserve">Localize Touring Schedule:</w:t>
      </w:r>
      <w:r>
        <w:t xml:space="preserve"> </w:t>
      </w:r>
      <w:r>
        <w:t xml:space="preserve">Focus on Zurich's 8 high-impact venues (avoiding overcrowded dates) to maximize premium pricing potential</w:t>
      </w:r>
    </w:p>
    <w:p>
      <w:pPr>
        <w:numPr>
          <w:ilvl w:val="0"/>
          <w:numId w:val="1004"/>
        </w:numPr>
        <w:pStyle w:val="Compact"/>
      </w:pPr>
      <w:r>
        <w:rPr>
          <w:bCs/>
          <w:b/>
        </w:rPr>
        <w:t xml:space="preserve">Sustainability Integration:</w:t>
      </w:r>
      <w:r>
        <w:t xml:space="preserve"> </w:t>
      </w:r>
      <w:r>
        <w:t xml:space="preserve">Launch "Green Tour" initiative with biodegradable merch packaging – expected to increase merchandise sales by 25% in Zurich</w:t>
      </w:r>
    </w:p>
    <w:p>
      <w:pPr>
        <w:numPr>
          <w:ilvl w:val="0"/>
          <w:numId w:val="1004"/>
        </w:numPr>
        <w:pStyle w:val="Compact"/>
      </w:pPr>
      <w:r>
        <w:rPr>
          <w:bCs/>
          <w:b/>
        </w:rPr>
        <w:t xml:space="preserve">Direct-to-Fan Platform:</w:t>
      </w:r>
      <w:r>
        <w:t xml:space="preserve"> </w:t>
      </w:r>
      <w:r>
        <w:t xml:space="preserve">Develop Swiss-specific mobile app for ticketing and exclusive content (projected 37% user adoption)</w:t>
      </w:r>
    </w:p>
    <w:bookmarkEnd w:id="29"/>
    <w:bookmarkEnd w:id="30"/>
    <w:bookmarkStart w:id="32" w:name="X595b8101f21dd3b0fa8cf85c56d836dfce2d16d"/>
    <w:p>
      <w:pPr>
        <w:pStyle w:val="Heading2"/>
      </w:pPr>
      <w:r>
        <w:t xml:space="preserve">Conclusion: Zurich as a Music Industry Powerhouse</w:t>
      </w:r>
    </w:p>
    <w:p>
      <w:pPr>
        <w:pStyle w:val="FirstParagraph"/>
      </w:pPr>
      <w:r>
        <w:t xml:space="preserve">This comprehensive Sales Report confirms that Switzerland Zurich has evolved beyond being merely a "venue city" to becoming a strategic revenue engine for musicians. Lena Vogel's 147% YoY growth demonstrates how cultural alignment, premium pricing, and local partnerships create exceptional value in Zurich's sophisticated market. The data reveals that Zurich audiences represent the most valuable segment for European artists – with average spending per concert attendee 2.3x higher than Berlin or Amsterdam.</w:t>
      </w:r>
    </w:p>
    <w:p>
      <w:pPr>
        <w:pStyle w:val="BodyText"/>
      </w:pPr>
      <w:r>
        <w:t xml:space="preserve">As Switzerland Zurich continues to position itself as Europe's premier cultural destination, musicians who master the local ecosystem will achieve disproportionate success. This Sales Report serves as both a benchmark and roadmap: By embedding authentic Zurich cultural elements into creative output, leveraging the city's premium pricing capacity, and embracing local institutional partnerships – artists can transform Switzerland Zurich from a performance destination into their most profitable market segment. For any musician planning international expansion, Zurich isn't just another stop – it's where strategic sales excellence becomes measurable revenue.</w:t>
      </w:r>
    </w:p>
    <w:bookmarkStart w:id="31" w:name="appendix-key-zurich-market-metrics-2023"/>
    <w:p>
      <w:pPr>
        <w:pStyle w:val="Heading3"/>
      </w:pPr>
      <w:r>
        <w:t xml:space="preserve">Appendix: Key Zurich Market Metrics (2023)</w:t>
      </w:r>
    </w:p>
    <w:p>
      <w:pPr>
        <w:numPr>
          <w:ilvl w:val="0"/>
          <w:numId w:val="1005"/>
        </w:numPr>
        <w:pStyle w:val="Compact"/>
      </w:pPr>
      <w:r>
        <w:t xml:space="preserve">Zurich Music Festival attendance: 187,500 (up 14% YoY)</w:t>
      </w:r>
    </w:p>
    <w:p>
      <w:pPr>
        <w:numPr>
          <w:ilvl w:val="0"/>
          <w:numId w:val="1005"/>
        </w:numPr>
        <w:pStyle w:val="Compact"/>
      </w:pPr>
      <w:r>
        <w:t xml:space="preserve">Artist spending per Zurich concertgoer: CHF 89.75</w:t>
      </w:r>
    </w:p>
    <w:p>
      <w:pPr>
        <w:numPr>
          <w:ilvl w:val="0"/>
          <w:numId w:val="1005"/>
        </w:numPr>
        <w:pStyle w:val="Compact"/>
      </w:pPr>
      <w:r>
        <w:t xml:space="preserve">Swiss digital music market growth: +22.3% (vs EU average +16.8%)</w:t>
      </w:r>
    </w:p>
    <w:p>
      <w:pPr>
        <w:numPr>
          <w:ilvl w:val="0"/>
          <w:numId w:val="1005"/>
        </w:numPr>
        <w:pStyle w:val="Compact"/>
      </w:pPr>
      <w:r>
        <w:t xml:space="preserve">Zurich-based artist revenue share: 41% of total Swiss music sales (up from 34% in 2020)</w:t>
      </w:r>
    </w:p>
    <w:p>
      <w:pPr>
        <w:pStyle w:val="FirstParagraph"/>
      </w:pPr>
      <w:r>
        <w:rPr>
          <w:iCs/>
          <w:i/>
        </w:rPr>
        <w:t xml:space="preserve">Report Authored by: Zurich Music Analytics Collective | Date: December 15,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Zurich Market Analysis</dc:title>
  <dc:creator/>
  <dc:language>en</dc:language>
  <cp:keywords/>
  <dcterms:created xsi:type="dcterms:W3CDTF">2026-06-03T06:54:43Z</dcterms:created>
  <dcterms:modified xsi:type="dcterms:W3CDTF">2026-06-03T06:54:43Z</dcterms:modified>
</cp:coreProperties>
</file>

<file path=docProps/custom.xml><?xml version="1.0" encoding="utf-8"?>
<Properties xmlns="http://schemas.openxmlformats.org/officeDocument/2006/custom-properties" xmlns:vt="http://schemas.openxmlformats.org/officeDocument/2006/docPropsVTypes"/>
</file>