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3d7fc4df25bac38b5ea0d796d5ca79694fd5c29"/>
    <w:p>
      <w:pPr>
        <w:pStyle w:val="Heading1"/>
      </w:pPr>
      <w:r>
        <w:t xml:space="preserve">ZIMBABWE HARARE MUSICIAN SALES REPORT: QUARTERLY PERFORMANCE ANALYSIS (Q3 2023)</w:t>
      </w:r>
    </w:p>
    <w:p>
      <w:pPr>
        <w:pStyle w:val="FirstParagraph"/>
      </w:pPr>
      <w:r>
        <w:rPr>
          <w:bCs/>
          <w:b/>
        </w:rPr>
        <w:t xml:space="preserve">Prepared For:</w:t>
      </w:r>
      <w:r>
        <w:t xml:space="preserve"> </w:t>
      </w:r>
      <w:r>
        <w:t xml:space="preserve">Harare Music Industry Association &amp; Local Promoters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commercial performance of Zimbabwean musician Tapiwa Chikwana ("Tapiwa Sounds"), a Harare-based artist whose work has become emblematic of the city's vibrant contemporary music scene. In Q3 2023, Tapiwa Sounds achieved significant sales growth across all revenue streams—ticketing, merchandise, digital downloads, and sync licensing—with Zimbabwe Harare as the primary market driver (accounting for 78% of total sales). Despite ongoing economic challenges in Zimbabwe, strategic localization within Harare's cultural ecosystem enabled a 32% year-on-year increase in net revenue. This report underscores how an authentic Harare-centric artistic identity directly fuels commercial success in the local music economy.</w:t>
      </w:r>
    </w:p>
    <w:bookmarkEnd w:id="20"/>
    <w:bookmarkStart w:id="21" w:name="Xeeedb7a30a092568a5e552f4d7ef9fe46a24704"/>
    <w:p>
      <w:pPr>
        <w:pStyle w:val="Heading2"/>
      </w:pPr>
      <w:r>
        <w:t xml:space="preserve">II. Market Context: The Harare Music Ecosystem</w:t>
      </w:r>
    </w:p>
    <w:p>
      <w:pPr>
        <w:pStyle w:val="FirstParagraph"/>
      </w:pPr>
      <w:r>
        <w:t xml:space="preserve">Zimbabwe Harare remains the undisputed cultural and commercial hub for music across the Southern African region. The city's dense network of venues—from intimate spaces like "The Caves Club" to large-scale events at "Mafisa Arts Centre"—creates a unique ecosystem where musicians can directly engage audiences. In Q3 2023, Harare hosted 14 major live music events (a 15% increase from Q2), with local artists capturing 68% of ticket sales. Critically, Zimbabwean musicians who integrate traditional Shona rhythms with contemporary genres (e.g., Afro-fusion, Chimurenga) consistently outperform those relying on imported sounds. Tapiwa Sounds' signature "Harare Soul" style—blending mbira melodies with modern pop—resonated powerfully within this context, driving 45% of their sales through direct Harare engagement.</w:t>
      </w:r>
    </w:p>
    <w:bookmarkEnd w:id="21"/>
    <w:bookmarkStart w:id="25" w:name="Xa8b91f8d61467866a5ece92f76d023d9fdcd783"/>
    <w:p>
      <w:pPr>
        <w:pStyle w:val="Heading2"/>
      </w:pPr>
      <w:r>
        <w:t xml:space="preserve">III. Sales Performance Breakdown: Zimbabwe Harare Focus</w:t>
      </w:r>
    </w:p>
    <w:p>
      <w:pPr>
        <w:pStyle w:val="FirstParagraph"/>
      </w:pPr>
      <w:r>
        <w:t xml:space="preserve">Sales Category</w:t>
      </w:r>
    </w:p>
    <w:p>
      <w:pPr>
        <w:pStyle w:val="BodyText"/>
      </w:pPr>
      <w:r>
        <w:t xml:space="preserve">Q3 2023 (USD)</w:t>
      </w:r>
    </w:p>
    <w:p>
      <w:pPr>
        <w:pStyle w:val="BodyText"/>
      </w:pPr>
      <w:r>
        <w:t xml:space="preserve">% of Total Sales (Harare)</w:t>
      </w:r>
    </w:p>
    <w:p>
      <w:pPr>
        <w:pStyle w:val="BodyText"/>
      </w:pPr>
      <w:r>
        <w:t xml:space="preserve">YoY Growth</w:t>
      </w:r>
    </w:p>
    <w:p>
      <w:pPr>
        <w:pStyle w:val="BodyText"/>
      </w:pPr>
      <w:r>
        <w:t xml:space="preserve">Live Event Tickets (Harare Venues)</w:t>
      </w:r>
    </w:p>
    <w:p>
      <w:pPr>
        <w:pStyle w:val="BodyText"/>
      </w:pPr>
      <w:r>
        <w:t xml:space="preserve">$14,800</w:t>
      </w:r>
    </w:p>
    <w:p>
      <w:pPr>
        <w:pStyle w:val="BodyText"/>
      </w:pPr>
      <w:r>
        <w:t xml:space="preserve">52%</w:t>
      </w:r>
    </w:p>
    <w:p>
      <w:pPr>
        <w:pStyle w:val="BodyText"/>
      </w:pPr>
      <w:r>
        <w:t xml:space="preserve">+28%</w:t>
      </w:r>
    </w:p>
    <w:p>
      <w:pPr>
        <w:pStyle w:val="BodyText"/>
      </w:pPr>
      <w:r>
        <w:t xml:space="preserve">Merchandise (T-shirts, Vinyl)</w:t>
      </w:r>
    </w:p>
    <w:p>
      <w:pPr>
        <w:pStyle w:val="BodyText"/>
      </w:pPr>
      <w:r>
        <w:t xml:space="preserve">$6,200</w:t>
      </w:r>
    </w:p>
    <w:p>
      <w:pPr>
        <w:pStyle w:val="BodyText"/>
      </w:pPr>
      <w:r>
        <w:t xml:space="preserve">23%</w:t>
      </w:r>
    </w:p>
    <w:p>
      <w:pPr>
        <w:pStyle w:val="BodyText"/>
      </w:pPr>
      <w:r>
        <w:t xml:space="preserve">&lt;</w:t>
      </w:r>
    </w:p>
    <w:p>
      <w:pPr>
        <w:pStyle w:val="BodyText"/>
      </w:pPr>
      <w:r>
        <w:t xml:space="preserve">+41%</w:t>
      </w:r>
    </w:p>
    <w:p>
      <w:pPr>
        <w:pStyle w:val="BodyText"/>
      </w:pPr>
      <w:r>
        <w:t xml:space="preserve">Digital Downloads/Streaming</w:t>
      </w:r>
    </w:p>
    <w:p>
      <w:pPr>
        <w:pStyle w:val="BodyText"/>
      </w:pPr>
      <w:r>
        <w:t xml:space="preserve">$3,100</w:t>
      </w:r>
    </w:p>
    <w:p>
      <w:pPr>
        <w:pStyle w:val="BodyText"/>
      </w:pPr>
      <w:r>
        <w:t xml:space="preserve">12%</w:t>
      </w:r>
    </w:p>
    <w:p>
      <w:pPr>
        <w:pStyle w:val="BodyText"/>
      </w:pPr>
      <w:r>
        <w:t xml:space="preserve">+8%*</w:t>
      </w:r>
    </w:p>
    <w:p>
      <w:pPr>
        <w:pStyle w:val="BodyText"/>
      </w:pPr>
      <w:r>
        <w:t xml:space="preserve">Synchronisation Licensing (Ads, Films)</w:t>
      </w:r>
    </w:p>
    <w:p>
      <w:pPr>
        <w:pStyle w:val="BodyText"/>
      </w:pPr>
      <w:r>
        <w:t xml:space="preserve">$2,900</w:t>
      </w:r>
    </w:p>
    <w:p>
      <w:pPr>
        <w:pStyle w:val="BodyText"/>
      </w:pPr>
      <w:r>
        <w:t xml:space="preserve">11%</w:t>
      </w:r>
    </w:p>
    <w:p>
      <w:pPr>
        <w:pStyle w:val="BodyText"/>
      </w:pPr>
      <w:r>
        <w:t xml:space="preserve">+65%</w:t>
      </w:r>
    </w:p>
    <w:p>
      <w:pPr>
        <w:pStyle w:val="BodyText"/>
      </w:pPr>
      <w:r>
        <w:t xml:space="preserve">tr</w:t>
      </w:r>
    </w:p>
    <w:p>
      <w:pPr>
        <w:pStyle w:val="BodyText"/>
      </w:pPr>
      <w:r>
        <w:rPr>
          <w:iCs/>
          <w:i/>
        </w:rPr>
        <w:t xml:space="preserve">*Digital growth is modest due to limited high-speed internet access outside Harare CBD; however, mobile data partnerships with Econet/Warid boosted local streaming by 38%.</w:t>
      </w:r>
    </w:p>
    <w:bookmarkStart w:id="22" w:name="Xf7ed7bbf5fcc507a8bb6709e41d93579d6893ec"/>
    <w:p>
      <w:pPr>
        <w:pStyle w:val="Heading3"/>
      </w:pPr>
      <w:r>
        <w:t xml:space="preserve">A. Live Event Success: The Heartbeat of Harare</w:t>
      </w:r>
    </w:p>
    <w:p>
      <w:pPr>
        <w:pStyle w:val="FirstParagraph"/>
      </w:pPr>
      <w:r>
        <w:t xml:space="preserve">Tapiwa Sounds' three headline shows at Mafisa Arts Centre (Harare's premier cultural venue) sold out within 72 hours, generating $9,500 in ticket revenue alone. This success was directly tied to Harare-based promotional strategies: partnering with local radio stations (e.g., ZimLive FM), leveraging WhatsApp community groups for ticket pre-sales, and collaborating with Harare restaurants for "music dinner" packages. The artist's connection to the city—performing at free community events in Mbare Township during the month—cultivated a dedicated local following. 62% of ticket buyers were residents of Harare or neighboring suburbs (Chitungwiza, Epworth), proving that hyper-local engagement drives sales.</w:t>
      </w:r>
    </w:p>
    <w:bookmarkEnd w:id="22"/>
    <w:bookmarkStart w:id="23" w:name="Xf2590af51713280ed167c3eee1a4d7852218985"/>
    <w:p>
      <w:pPr>
        <w:pStyle w:val="Heading3"/>
      </w:pPr>
      <w:r>
        <w:t xml:space="preserve">B. Merchandise: Identity as a Sales Engine</w:t>
      </w:r>
    </w:p>
    <w:p>
      <w:pPr>
        <w:pStyle w:val="FirstParagraph"/>
      </w:pPr>
      <w:r>
        <w:t xml:space="preserve">Harare-specific merchandise designs—featuring the city skyline with Shona patterns and phrases in ChiShona ("Hupenyu" meaning "We Are Here")—were central to Tapiwa Sounds' merch strategy. The "Harare Soul" limited-edition vinyl release (500 copies) sold out in 48 hours at Harare's ZimMusic Store, with 89% of buyers being Harare residents. This localized branding increased average transaction value by 27% compared to generic national merchandise. Crucially, sales were driven by walk-in customers at physical locations (e.g., The Caves Club shop), highlighting that Zimbabwean music consumers still prefer tangible experiences over digital-only purchases.</w:t>
      </w:r>
    </w:p>
    <w:bookmarkEnd w:id="23"/>
    <w:bookmarkStart w:id="24" w:name="Xbcb03dbbb10171eb3b0fe096f1c24b4d2a548fa"/>
    <w:p>
      <w:pPr>
        <w:pStyle w:val="Heading3"/>
      </w:pPr>
      <w:r>
        <w:t xml:space="preserve">C. Digital &amp; Sync: Expanding Reach Beyond Harare</w:t>
      </w:r>
    </w:p>
    <w:p>
      <w:pPr>
        <w:pStyle w:val="FirstParagraph"/>
      </w:pPr>
      <w:r>
        <w:t xml:space="preserve">While Harare generated 78% of sales, sync licensing represented the fastest-growing channel (65% YoY). Tapiwa Sounds' track "Makore" was featured in a documentary on Zimbabwean urban life, streamed on platforms like YouTube and Spotify globally. This exposure drove a 21% increase in international digital streams but remained secondary to Harare's commercial dominance. The artist's team strategically prioritized local partnerships—like working with Harare-based film producer "ZimCine"—to secure sync deals, ensuring revenue stayed within the Zimbabwean music economy.</w:t>
      </w:r>
    </w:p>
    <w:bookmarkEnd w:id="24"/>
    <w:bookmarkEnd w:id="25"/>
    <w:bookmarkStart w:id="26" w:name="Xb2a6f3402bf39089048a4fd9ec5a7d883cca2e5"/>
    <w:p>
      <w:pPr>
        <w:pStyle w:val="Heading2"/>
      </w:pPr>
      <w:r>
        <w:t xml:space="preserve">IV. Challenges &amp; Strategic Insights for Zimbabwe Harare</w:t>
      </w:r>
    </w:p>
    <w:p>
      <w:pPr>
        <w:pStyle w:val="FirstParagraph"/>
      </w:pPr>
      <w:r>
        <w:t xml:space="preserve">Economic volatility in Zimbabwe impacted sales consistency: 18% of ticket holders paid via EcoCash (mobile money), but currency fluctuations reduced profit margins by 9%. However, Tapiwa Sounds mitigated this through fixed-price "Harare Loyalty Packs" (e.g., 3 tickets + merch for $45 USD equivalent), which boosted repeat sales by 35%. The report confirms that Zimbabwe Harare's music business thrives when musicians prioritize:</w:t>
      </w:r>
    </w:p>
    <w:p>
      <w:pPr>
        <w:numPr>
          <w:ilvl w:val="0"/>
          <w:numId w:val="1001"/>
        </w:numPr>
        <w:pStyle w:val="Compact"/>
      </w:pPr>
      <w:r>
        <w:rPr>
          <w:bCs/>
          <w:b/>
        </w:rPr>
        <w:t xml:space="preserve">Local Production:</w:t>
      </w:r>
      <w:r>
        <w:t xml:space="preserve"> </w:t>
      </w:r>
      <w:r>
        <w:t xml:space="preserve">Recording in Harare studios (e.g., ZimLabs) reduced costs and supported city-based talent.</w:t>
      </w:r>
    </w:p>
    <w:p>
      <w:pPr>
        <w:numPr>
          <w:ilvl w:val="0"/>
          <w:numId w:val="1001"/>
        </w:numPr>
        <w:pStyle w:val="Compact"/>
      </w:pPr>
      <w:r>
        <w:rPr>
          <w:bCs/>
          <w:b/>
        </w:rPr>
        <w:t xml:space="preserve">Cultural Authenticity:</w:t>
      </w:r>
      <w:r>
        <w:t xml:space="preserve"> </w:t>
      </w:r>
      <w:r>
        <w:t xml:space="preserve">Lyrics referencing Harare landmarks (Riverside, Causeway) increased relatability.</w:t>
      </w:r>
    </w:p>
    <w:p>
      <w:pPr>
        <w:numPr>
          <w:ilvl w:val="0"/>
          <w:numId w:val="1001"/>
        </w:numPr>
        <w:pStyle w:val="Compact"/>
      </w:pPr>
      <w:r>
        <w:rPr>
          <w:bCs/>
          <w:b/>
        </w:rPr>
        <w:t xml:space="preserve">Community Integration:</w:t>
      </w:r>
      <w:r>
        <w:t xml:space="preserve"> </w:t>
      </w:r>
      <w:r>
        <w:t xml:space="preserve">Free workshops at Harare schools built long-term audience investment.</w:t>
      </w:r>
    </w:p>
    <w:bookmarkEnd w:id="26"/>
    <w:bookmarkStart w:id="27" w:name="v.-conclusion-future-outlook"/>
    <w:p>
      <w:pPr>
        <w:pStyle w:val="Heading2"/>
      </w:pPr>
      <w:r>
        <w:t xml:space="preserve">V. Conclusion &amp; Future Outlook</w:t>
      </w:r>
    </w:p>
    <w:p>
      <w:pPr>
        <w:pStyle w:val="FirstParagraph"/>
      </w:pPr>
      <w:r>
        <w:t xml:space="preserve">The Tapiwa Sounds Q3 2023 Sales Report demonstrates that a musician's commercial success in Zimbabwe is intrinsically tied to their connection with Harare. By embedding their art within the city's cultural fabric—through venue partnerships, local language, and community presence—the artist achieved sustainable growth where generic approaches fail. As Zimbabwe's music industry evolves, this model offers a blueprint for other Harare-based musicians: focus on hyper-local engagement first, expand globally second.</w:t>
      </w:r>
    </w:p>
    <w:p>
      <w:pPr>
        <w:pStyle w:val="BodyText"/>
      </w:pPr>
      <w:r>
        <w:t xml:space="preserve">Recommendations for Q4 2023:</w:t>
      </w:r>
    </w:p>
    <w:p>
      <w:pPr>
        <w:numPr>
          <w:ilvl w:val="0"/>
          <w:numId w:val="1002"/>
        </w:numPr>
        <w:pStyle w:val="Compact"/>
      </w:pPr>
      <w:r>
        <w:t xml:space="preserve">Partner with Harare City Council to secure free outdoor performance permits in parks (e.g., Borrowdale), reducing venue costs by 25%.</w:t>
      </w:r>
    </w:p>
    <w:p>
      <w:pPr>
        <w:numPr>
          <w:ilvl w:val="0"/>
          <w:numId w:val="1002"/>
        </w:numPr>
        <w:pStyle w:val="Compact"/>
      </w:pPr>
      <w:r>
        <w:t xml:space="preserve">Create a "Harare Music Passport" loyalty program, rewarding repeat customers at local venues with exclusive content.</w:t>
      </w:r>
    </w:p>
    <w:p>
      <w:pPr>
        <w:numPr>
          <w:ilvl w:val="0"/>
          <w:numId w:val="1002"/>
        </w:numPr>
        <w:pStyle w:val="Compact"/>
      </w:pPr>
      <w:r>
        <w:t xml:space="preserve">Host a Q4 "Zimbabwe Harare Sound Fest" featuring emerging artists to strengthen community networks and drive cross-promotion.</w:t>
      </w:r>
    </w:p>
    <w:p>
      <w:pPr>
        <w:pStyle w:val="FirstParagraph"/>
      </w:pPr>
      <w:r>
        <w:rPr>
          <w:bCs/>
          <w:b/>
        </w:rPr>
        <w:t xml:space="preserve">Final Note:</w:t>
      </w:r>
      <w:r>
        <w:t xml:space="preserve"> </w:t>
      </w:r>
      <w:r>
        <w:t xml:space="preserve">In Zimbabwe Harare, where music is more than entertainment—it's cultural identity—the most successful Sales Report is one that tells the city's story. Tapiwa Sounds has done just that, turning Harare into their strongest brand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Musician Sales Performance Report | Q3 2023</dc:title>
  <dc:creator/>
  <dc:language>en</dc:language>
  <cp:keywords/>
  <dcterms:created xsi:type="dcterms:W3CDTF">2026-07-23T18:15:06Z</dcterms:created>
  <dcterms:modified xsi:type="dcterms:W3CDTF">2026-07-23T18:15:06Z</dcterms:modified>
</cp:coreProperties>
</file>

<file path=docProps/custom.xml><?xml version="1.0" encoding="utf-8"?>
<Properties xmlns="http://schemas.openxmlformats.org/officeDocument/2006/custom-properties" xmlns:vt="http://schemas.openxmlformats.org/officeDocument/2006/docPropsVTypes"/>
</file>