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Comprehensive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Nursing</w:t>
      </w:r>
      <w:r>
        <w:t xml:space="preserve"> </w:t>
      </w:r>
      <w:r>
        <w:t xml:space="preserve">Supplies</w:t>
      </w:r>
      <w:r>
        <w:t xml:space="preserve"> </w:t>
      </w:r>
      <w:r>
        <w:t xml:space="preserve">&amp;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Kabul,</w:t>
      </w:r>
      <w:r>
        <w:t xml:space="preserve"> </w:t>
      </w:r>
      <w:r>
        <w:t xml:space="preserve">Afghanistan</w:t>
      </w:r>
    </w:p>
    <w:bookmarkStart w:id="30" w:name="X4fece98b917cceb08a4ac9715f563e923b61421"/>
    <w:p>
      <w:pPr>
        <w:pStyle w:val="Heading1"/>
      </w:pPr>
      <w:r>
        <w:t xml:space="preserve">Comprehensive Sales Report: Nursing Supplies &amp; Services in Kabul, Afghanistan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Global Health Solutions Executive Board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Q3 2023 (July 1 - September 30)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critical performance of nursing supply distribution and professional development services in Afghanistan's capital, Kabul. Despite significant geopolitical challenges, our operations have achieved a 18% year-over-year growth in nurse-focused solutions across Kabul's healthcare infrastructure. With over 350 active healthcare facilities requiring specialized nursing resources, this report demonstrates how our strategic approach to supporting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workforce development has positioned us as a vital partner in Afghanistan's medical ecosystem.</w:t>
      </w:r>
    </w:p>
    <w:bookmarkEnd w:id="20"/>
    <w:bookmarkStart w:id="21" w:name="X18bdf507b2ba312f00b100d0e7b33a4b4591b49"/>
    <w:p>
      <w:pPr>
        <w:pStyle w:val="Heading2"/>
      </w:pPr>
      <w:r>
        <w:t xml:space="preserve">II. Context: The Critical Nursing Landscape in Kabul</w:t>
      </w:r>
    </w:p>
    <w:p>
      <w:pPr>
        <w:pStyle w:val="FirstParagraph"/>
      </w:pPr>
      <w:r>
        <w:t xml:space="preserve">Afghanistan faces one of the world's most severe healthcare worker shortages, with only 0.3 physicians and 0.1 nurses per 1,000 people (WHO, 2023). In Kabul—a city of over 6 million residents—this crisis is acute due to infrastructure damage from decades of conflict and recent political upheaval. The World Health Organization reports that Kabul's hospitals operate at 45% capacity for essential maternal and pediatric care due to nurse shortages. Our sales data confirms this: in Q3 alone, 87% of Kabul healthcare facilities requested emergency nurse training programs or critical supply replenishments, highlighting the non-negotiable importance of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support systems.</w:t>
      </w:r>
    </w:p>
    <w:bookmarkEnd w:id="21"/>
    <w:bookmarkStart w:id="23" w:name="iii.-sales-performance-breakdown"/>
    <w:p>
      <w:pPr>
        <w:pStyle w:val="Heading2"/>
      </w:pPr>
      <w:r>
        <w:t xml:space="preserve">III. Sales Performance Breakdown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Sales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Revenue (USD)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Growth vs Q3 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Clients in Kabul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Nursing Training Kits (Malaria/TB Management)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$145,000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Kabul Maternity Hospital, Maiwand Clinic Network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Personal Protective Equipment (PPE) Bundles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$287,500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Health Centers (PHCs) across 4 Kabul districts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Nurse Retention Support Packages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$92,300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Afghan Red Crescent Society Clinics, Women's Health Centers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Q3 2023 Sales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$524,800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+18%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bookmarkStart w:id="22" w:name="key-growth-drivers"/>
    <w:p>
      <w:pPr>
        <w:pStyle w:val="Heading3"/>
      </w:pPr>
      <w:r>
        <w:t xml:space="preserve">Key Growth Drivers: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Nurse</w:t>
      </w:r>
      <w:r>
        <w:t xml:space="preserve"> </w:t>
      </w:r>
      <w:r>
        <w:t xml:space="preserve">demand surge: 62 new facilities requested training this quarter due to refugee influx from rural areas to Kabul</w:t>
      </w:r>
    </w:p>
    <w:p>
      <w:pPr>
        <w:numPr>
          <w:ilvl w:val="0"/>
          <w:numId w:val="1001"/>
        </w:numPr>
        <w:pStyle w:val="Compact"/>
      </w:pPr>
      <w:r>
        <w:t xml:space="preserve">PPE shortages: 15% of Kabul hospitals reported critical stockouts of surgical gloves and masks (per Ministry of Health data)</w:t>
      </w:r>
    </w:p>
    <w:p>
      <w:pPr>
        <w:numPr>
          <w:ilvl w:val="0"/>
          <w:numId w:val="1001"/>
        </w:numPr>
        <w:pStyle w:val="Compact"/>
      </w:pPr>
      <w:r>
        <w:t xml:space="preserve">Government partnership: Signed MoU with Kabul Municipal Health Directorate for quarterly nurse training</w:t>
      </w:r>
    </w:p>
    <w:bookmarkEnd w:id="22"/>
    <w:bookmarkEnd w:id="23"/>
    <w:bookmarkStart w:id="24" w:name="X43885f059ecf433bbc0cbe9087d4a3ea9411847"/>
    <w:p>
      <w:pPr>
        <w:pStyle w:val="Heading2"/>
      </w:pPr>
      <w:r>
        <w:t xml:space="preserve">IV. Case Study: Nurse Retention Initiative in Kabul</w:t>
      </w:r>
    </w:p>
    <w:p>
      <w:pPr>
        <w:pStyle w:val="FirstParagraph"/>
      </w:pPr>
      <w:r>
        <w:t xml:space="preserve">A flagship project implemented in Q3 directly addressed the 70% annual nurse attrition rate in Kabul's public facilities. Our "Nurse Support Circles" program provided:</w:t>
      </w:r>
    </w:p>
    <w:p>
      <w:pPr>
        <w:numPr>
          <w:ilvl w:val="0"/>
          <w:numId w:val="1002"/>
        </w:numPr>
        <w:pStyle w:val="Compact"/>
      </w:pPr>
      <w:r>
        <w:t xml:space="preserve">Monthly micro-scholarships for continuing education (58 nurses enrolled)</w:t>
      </w:r>
    </w:p>
    <w:p>
      <w:pPr>
        <w:numPr>
          <w:ilvl w:val="0"/>
          <w:numId w:val="1002"/>
        </w:numPr>
        <w:pStyle w:val="Compact"/>
      </w:pPr>
      <w:r>
        <w:t xml:space="preserve">Mobile medical supply kiosks at 12 clinics reducing equipment retrieval time by 65%</w:t>
      </w:r>
    </w:p>
    <w:p>
      <w:pPr>
        <w:numPr>
          <w:ilvl w:val="0"/>
          <w:numId w:val="1002"/>
        </w:numPr>
        <w:pStyle w:val="Compact"/>
      </w:pPr>
      <w:r>
        <w:t xml:space="preserve">Counseling services addressing trauma from conflict exposure</w:t>
      </w:r>
    </w:p>
    <w:p>
      <w:pPr>
        <w:pStyle w:val="FirstParagraph"/>
      </w:pPr>
      <w:r>
        <w:t xml:space="preserve">This initiative generated $43,000 in revenue while achieving a 28% reduction in nurse turnover at participating facilities. As Dr. Farida Rahman, Head Nurse at Kabul City Hospital, stated: "These resources allow</w:t>
      </w:r>
      <w:r>
        <w:t xml:space="preserve"> </w:t>
      </w:r>
      <w:r>
        <w:rPr>
          <w:iCs/>
          <w:i/>
        </w:rPr>
        <w:t xml:space="preserve">Nurse</w:t>
      </w:r>
      <w:r>
        <w:t xml:space="preserve">s to focus on patients—not survival logistics."</w:t>
      </w:r>
    </w:p>
    <w:bookmarkEnd w:id="24"/>
    <w:bookmarkStart w:id="25" w:name="v.-challenges-adaptive-strategies"/>
    <w:p>
      <w:pPr>
        <w:pStyle w:val="Heading2"/>
      </w:pPr>
      <w:r>
        <w:t xml:space="preserve">V. Challenges &amp; Adaptive Strategies</w:t>
      </w:r>
    </w:p>
    <w:p>
      <w:pPr>
        <w:pStyle w:val="FirstParagraph"/>
      </w:pPr>
      <w:r>
        <w:t xml:space="preserve">Operating in Afghanistan Kabul presents unique hurdles we've addressed through localized solutions: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Challenge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Our Adaptive Solution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on Nurse Support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Supply chain disruptions from border closures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Established Kabul-based warehousing with 30+ Afghan logistics staff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Reduced delivery times from 14 to 5 days for critical supplies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Cultural barriers in female nurse training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Developed all-female instructor teams for women's clinics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Increased female nurse participation by 40% at target facilities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Funding volatility due to aid restrictions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Pivoted to facility-based subscription model (3-month advance payments)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Secured $182,000 in committed revenue for Q4 2023</w:t>
            </w:r>
          </w:p>
        </w:tc>
      </w:tr>
    </w:tbl>
    <w:bookmarkEnd w:id="25"/>
    <w:bookmarkStart w:id="27" w:name="X17c604312d6bb9c6ed020774f2e727faf763293"/>
    <w:p>
      <w:pPr>
        <w:pStyle w:val="Heading2"/>
      </w:pPr>
      <w:r>
        <w:t xml:space="preserve">VI. Future Outlook: Strategic Focus for Kabul Market</w:t>
      </w:r>
    </w:p>
    <w:p>
      <w:pPr>
        <w:pStyle w:val="FirstParagraph"/>
      </w:pPr>
      <w:r>
        <w:t xml:space="preserve">Based on our Q3 performance, we project 35% annual growth in nurse-focused sales through strategic investments: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Nurse Mentorship Hub (Q1 2024):</w:t>
      </w:r>
      <w:r>
        <w:t xml:space="preserve"> </w:t>
      </w:r>
      <w:r>
        <w:t xml:space="preserve">Launching a digital platform pairing experienced nurses with trainees across Kabul—addressing the critical shortage of clinical supervisors.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Production Facility:</w:t>
      </w:r>
      <w:r>
        <w:t xml:space="preserve"> </w:t>
      </w:r>
      <w:r>
        <w:t xml:space="preserve">Partnering with Kabul Women's Association to manufacture reusable PPE, reducing import dependency by 60% and creating 250+ local jobs.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Nurse Certification Program:</w:t>
      </w:r>
      <w:r>
        <w:t xml:space="preserve"> </w:t>
      </w:r>
      <w:r>
        <w:t xml:space="preserve">Working with the Afghan Medical Council to standardize training—projected to generate $1.2M in annual certification revenue by 2025.</w:t>
      </w:r>
    </w:p>
    <w:bookmarkStart w:id="26" w:name="X9aaa1ef4811aea78eda6c13692a91d67c1d81c0"/>
    <w:p>
      <w:pPr>
        <w:pStyle w:val="Heading3"/>
      </w:pPr>
      <w:r>
        <w:t xml:space="preserve">Impact Metrics for Kabul Nursing Workforce:</w:t>
      </w:r>
    </w:p>
    <w:p>
      <w:pPr>
        <w:pStyle w:val="FirstParagraph"/>
      </w:pPr>
      <w:r>
        <w:rPr>
          <w:bCs/>
          <w:b/>
        </w:rPr>
        <w:t xml:space="preserve">Current (Q3 2023):</w:t>
      </w:r>
      <w:r>
        <w:t xml:space="preserve"> </w:t>
      </w:r>
      <w:r>
        <w:t xml:space="preserve">Direct support to 1,480 nurses across Kabul's healthcare network.</w:t>
      </w:r>
      <w:r>
        <w:br/>
      </w:r>
      <w:r>
        <w:rPr>
          <w:bCs/>
          <w:b/>
        </w:rPr>
        <w:t xml:space="preserve">Projected Q4 2023:</w:t>
      </w:r>
      <w:r>
        <w:t xml:space="preserve"> </w:t>
      </w:r>
      <w:r>
        <w:t xml:space="preserve">Support for 1,950+ nurses through expanded partnerships.</w:t>
      </w:r>
      <w:r>
        <w:br/>
      </w:r>
      <w:r>
        <w:rPr>
          <w:bCs/>
          <w:b/>
        </w:rPr>
        <w:t xml:space="preserve">Long-term (by 2025):</w:t>
      </w:r>
      <w:r>
        <w:t xml:space="preserve"> </w:t>
      </w:r>
      <w:r>
        <w:t xml:space="preserve">Sustainable training pipeline serving all 7,800 registered nurses in Kabul.</w:t>
      </w:r>
    </w:p>
    <w:bookmarkEnd w:id="26"/>
    <w:bookmarkEnd w:id="27"/>
    <w:bookmarkStart w:id="28" w:name="X6a450586dfe5ddbc4904616bc84f12dbddddb78"/>
    <w:p>
      <w:pPr>
        <w:pStyle w:val="Heading2"/>
      </w:pPr>
      <w:r>
        <w:t xml:space="preserve">VII. Conclusion: The Indispensable Role of the Nurse in Kabul</w:t>
      </w:r>
    </w:p>
    <w:p>
      <w:pPr>
        <w:pStyle w:val="FirstParagraph"/>
      </w:pPr>
      <w:r>
        <w:t xml:space="preserve">This report affirms that investing in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capacity is not merely a business opportunity—it is a lifeline for Afghanistan's capital. In Kabul, where every healthcare worker faces daily operational and emotional burdens, our sales success directly correlates with improved patient outcomes: 73% of partner facilities reported increased maternal survival rates after implementing our nurse training protocols.</w:t>
      </w:r>
    </w:p>
    <w:p>
      <w:pPr>
        <w:pStyle w:val="BodyText"/>
      </w:pPr>
      <w:r>
        <w:t xml:space="preserve">As the humanitarian situation evolves in Afghanistan Kabul, we remain committed to being a steadfast partner for nurses—through supply chains that never break, training that empowers resilience, and solutions designed by those who understand the reality of Kabul's healthcare frontline. The 18% growth in our nurse-focused sales this quarter is not just a number; it represents 210 more nurses equipped to save lives in Afghanistan's most critical urban center.</w:t>
      </w:r>
    </w:p>
    <w:p>
      <w:pPr>
        <w:pStyle w:val="BodyText"/>
      </w:pPr>
      <w:r>
        <w:t xml:space="preserve">For Global Health Solutions, supporting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excellence in Kabul isn't corporate strategy—it's moral imperative. We will continue to prioritize this market with the same urgency that Kabul's patients demand daily.</w:t>
      </w:r>
    </w:p>
    <w:bookmarkEnd w:id="28"/>
    <w:bookmarkStart w:id="29" w:name="viii.-appendices-available-upon-request"/>
    <w:p>
      <w:pPr>
        <w:pStyle w:val="Heading2"/>
      </w:pPr>
      <w:r>
        <w:t xml:space="preserve">VIII. Appendices (Available Upon Request)</w:t>
      </w:r>
    </w:p>
    <w:p>
      <w:pPr>
        <w:numPr>
          <w:ilvl w:val="0"/>
          <w:numId w:val="1004"/>
        </w:numPr>
        <w:pStyle w:val="Compact"/>
      </w:pPr>
      <w:r>
        <w:t xml:space="preserve">Appendix A: Detailed Facility-Specific Sales Breakdown by Kabul District</w:t>
      </w:r>
    </w:p>
    <w:p>
      <w:pPr>
        <w:numPr>
          <w:ilvl w:val="0"/>
          <w:numId w:val="1004"/>
        </w:numPr>
        <w:pStyle w:val="Compact"/>
      </w:pPr>
      <w:r>
        <w:t xml:space="preserve">Appendix B: Nurse Training Certification Program Curriculum</w:t>
      </w:r>
    </w:p>
    <w:p>
      <w:pPr>
        <w:numPr>
          <w:ilvl w:val="0"/>
          <w:numId w:val="1004"/>
        </w:numPr>
        <w:pStyle w:val="Compact"/>
      </w:pPr>
      <w:r>
        <w:t xml:space="preserve">Appendix C: Impact Metrics from Kabul Health Directorate</w:t>
      </w:r>
    </w:p>
    <w:p>
      <w:pPr>
        <w:pStyle w:val="FirstParagraph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Health Solutions Afghanistan Operations Team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kabuloperations@globalhealthsolutions.org</w:t>
      </w:r>
      <w:r>
        <w:br/>
      </w:r>
      <w:r>
        <w:rPr>
          <w:iCs/>
          <w:i/>
        </w:rPr>
        <w:t xml:space="preserve">This report covers all sales activities related to nursing support services in Afghanistan Kabul during Q3 2023.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Sales Report: Nursing Supplies &amp; Services in Kabul, Afghanistan</dc:title>
  <dc:creator/>
  <dc:language>en</dc:language>
  <cp:keywords/>
  <dcterms:created xsi:type="dcterms:W3CDTF">2026-07-23T16:26:05Z</dcterms:created>
  <dcterms:modified xsi:type="dcterms:W3CDTF">2026-07-23T16:26:05Z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