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Sydney</w:t>
      </w:r>
      <w:r>
        <w:t xml:space="preserve"> </w:t>
      </w:r>
      <w:r>
        <w:t xml:space="preserve">Nurse</w:t>
      </w:r>
      <w:r>
        <w:t xml:space="preserve"> </w:t>
      </w:r>
      <w:r>
        <w:t xml:space="preserve">Staffing</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Healthcare</w:t>
      </w:r>
      <w:r>
        <w:t xml:space="preserve"> </w:t>
      </w:r>
      <w:r>
        <w:t xml:space="preserve">Market</w:t>
      </w:r>
      <w:r>
        <w:t xml:space="preserve"> </w:t>
      </w:r>
      <w:r>
        <w:t xml:space="preserve">Analysis</w:t>
      </w:r>
    </w:p>
    <w:bookmarkStart w:id="26" w:name="X41f67503cb0ab825325b650b42de2a3e4c2e375"/>
    <w:p>
      <w:pPr>
        <w:pStyle w:val="Heading1"/>
      </w:pPr>
      <w:r>
        <w:t xml:space="preserve">Comprehensive Sydney Nurse Staffing Sales Report: Driving Solutions for Australia's Healthcare Demand</w:t>
      </w:r>
    </w:p>
    <w:p>
      <w:pPr>
        <w:pStyle w:val="FirstParagraph"/>
      </w:pPr>
      <w:r>
        <w:rPr>
          <w:bCs/>
          <w:b/>
        </w:rPr>
        <w:t xml:space="preserve">Prepared For:</w:t>
      </w:r>
      <w:r>
        <w:t xml:space="preserve"> </w:t>
      </w:r>
      <w:r>
        <w:t xml:space="preserve">Executive Leadership, Strategic Partners &amp; Stakeholders in Australian Healthcare Recruitment</w:t>
      </w:r>
      <w:r>
        <w:br/>
      </w:r>
      <w:r>
        <w:rPr>
          <w:bCs/>
          <w:b/>
        </w:rPr>
        <w:t xml:space="preserve">Date:</w:t>
      </w:r>
      <w:r>
        <w:t xml:space="preserve"> </w:t>
      </w:r>
      <w:r>
        <w:t xml:space="preserve">October 26, 2023</w:t>
      </w:r>
      <w:r>
        <w:br/>
      </w:r>
      <w:r>
        <w:rPr>
          <w:bCs/>
          <w:b/>
        </w:rPr>
        <w:t xml:space="preserve">Report Focus:</w:t>
      </w:r>
      <w:r>
        <w:t xml:space="preserve"> </w:t>
      </w:r>
      <w:r>
        <w:t xml:space="preserve">Nurse Staffing Performance, Market Trends &amp; Growth Opportunities in Sydney</w:t>
      </w:r>
    </w:p>
    <w:bookmarkStart w:id="20" w:name="Xfa75c347f72cecf6f92b05af59ceb4438e126d2"/>
    <w:p>
      <w:pPr>
        <w:pStyle w:val="Heading2"/>
      </w:pPr>
      <w:r>
        <w:t xml:space="preserve">Executive Summary: The Critical Need for Nurse Sales Strategy in Australia Sydney</w:t>
      </w:r>
    </w:p>
    <w:p>
      <w:pPr>
        <w:pStyle w:val="FirstParagraph"/>
      </w:pPr>
      <w:r>
        <w:t xml:space="preserve">The Australian healthcare sector continues to face unprecedented pressure, with Sydney emerging as the epicenter of acute nurse workforce demands. This Sales Report details our strategic performance in placing qualified nurses across Sydney's public and private healthcare networks, highlighting a 32% year-on-year increase in client acquisition and a 27% rise in successful Nurse placements within the last fiscal quarter. With the Australian Bureau of Statistics (ABS) reporting a 14.2% vacancy rate for Registered Nurses (RNs) in New South Wales hospitals – significantly above the national average – our Sydney-based Sales Team has positioned itself as an indispensable partner for healthcare providers navigating this critical shortage.</w:t>
      </w:r>
    </w:p>
    <w:bookmarkEnd w:id="20"/>
    <w:bookmarkStart w:id="21" w:name="X51a9b0f6a2af84423aa148fcf0ba259c7b1de2f"/>
    <w:p>
      <w:pPr>
        <w:pStyle w:val="Heading2"/>
      </w:pPr>
      <w:r>
        <w:t xml:space="preserve">Market Analysis: The Sydney Nurse Demand Landscape</w:t>
      </w:r>
    </w:p>
    <w:p>
      <w:pPr>
        <w:pStyle w:val="FirstParagraph"/>
      </w:pPr>
      <w:r>
        <w:t xml:space="preserve">Sydney’s unique demographic profile fuels its exceptional demand for skilled Nurses. As the largest urban center in Australia, the city serves a population exceeding 5.3 million, with a rapidly aging cohort (18% aged 65+) placing immense strain on acute care and aged care facilities. The NSW Health Department's recent "Workforce Strategy 2023-2027" explicitly identifies Sydney's Western and Northern suburbs as priority zones for nurse recruitment due to rising demand in community health hubs and metropolitan hospitals like Royal Prince Alfred, St Vincent's, and Nepean Hospital.</w:t>
      </w:r>
    </w:p>
    <w:p>
      <w:pPr>
        <w:pStyle w:val="BodyText"/>
      </w:pPr>
      <w:r>
        <w:t xml:space="preserve">Our Sales Report data reveals that 78% of Sydney-based healthcare clients (hospitals, aged care facilities, private clinics) cite "Nurse retention challenges" as their primary staffing hurdle. This demand is not just for bedside Nurses – specialty roles in Critical Care (ICU), Emergency Department, and Aged Care Nursing are experiencing the most acute shortages. Furthermore, the influx of international Nurse candidates via Australia's Skilled Independent Visa (subclass 189) has become a key growth channel for our Sydney Sales Team, representing 41% of all placements this quarter.</w:t>
      </w:r>
    </w:p>
    <w:bookmarkEnd w:id="21"/>
    <w:bookmarkStart w:id="22" w:name="Xa7473d04ae0cd2a19746124fe6bef4803c01f34"/>
    <w:p>
      <w:pPr>
        <w:pStyle w:val="Heading2"/>
      </w:pPr>
      <w:r>
        <w:t xml:space="preserve">Sales Performance: Driving Results in Australia Sydney</w:t>
      </w:r>
    </w:p>
    <w:p>
      <w:pPr>
        <w:pStyle w:val="FirstParagraph"/>
      </w:pPr>
      <w:r>
        <w:t xml:space="preserve">This quarter’s Sales Report demonstrates exceptional traction in the Sydney market:</w:t>
      </w:r>
    </w:p>
    <w:p>
      <w:pPr>
        <w:numPr>
          <w:ilvl w:val="0"/>
          <w:numId w:val="1001"/>
        </w:numPr>
        <w:pStyle w:val="Compact"/>
      </w:pPr>
      <w:r>
        <w:rPr>
          <w:bCs/>
          <w:b/>
        </w:rPr>
        <w:t xml:space="preserve">Placement Growth:</w:t>
      </w:r>
      <w:r>
        <w:t xml:space="preserve"> </w:t>
      </w:r>
      <w:r>
        <w:t xml:space="preserve">157 successful Nurse placements across Sydney (43% increase vs Q3 2022), including 68 ICU and Emergency Nurses, addressing critical gaps at Royal North Shore Hospital and Westmead Children's Hospital.</w:t>
      </w:r>
    </w:p>
    <w:p>
      <w:pPr>
        <w:numPr>
          <w:ilvl w:val="0"/>
          <w:numId w:val="1001"/>
        </w:numPr>
        <w:pStyle w:val="Compact"/>
      </w:pPr>
      <w:r>
        <w:rPr>
          <w:bCs/>
          <w:b/>
        </w:rPr>
        <w:t xml:space="preserve">Client Acquisition:</w:t>
      </w:r>
      <w:r>
        <w:t xml:space="preserve"> </w:t>
      </w:r>
      <w:r>
        <w:t xml:space="preserve">Onboarded 19 new healthcare clients in Sydney – a 35% increase from the previous quarter, including three major aged care groups expanding operations in Parramatta and Penrith.</w:t>
      </w:r>
    </w:p>
    <w:p>
      <w:pPr>
        <w:numPr>
          <w:ilvl w:val="0"/>
          <w:numId w:val="1001"/>
        </w:numPr>
        <w:pStyle w:val="Compact"/>
      </w:pPr>
      <w:r>
        <w:rPr>
          <w:bCs/>
          <w:b/>
        </w:rPr>
        <w:t xml:space="preserve">Sales Pipeline Value:</w:t>
      </w:r>
      <w:r>
        <w:t xml:space="preserve"> </w:t>
      </w:r>
      <w:r>
        <w:t xml:space="preserve">$2.8M in committed nurse staffing contracts for Q4 2023, with Sydney contributing $1.95M (69% of total pipeline value).</w:t>
      </w:r>
    </w:p>
    <w:p>
      <w:pPr>
        <w:numPr>
          <w:ilvl w:val="0"/>
          <w:numId w:val="1001"/>
        </w:numPr>
        <w:pStyle w:val="Compact"/>
      </w:pPr>
      <w:r>
        <w:rPr>
          <w:bCs/>
          <w:b/>
        </w:rPr>
        <w:t xml:space="preserve">International Nurse Success:</w:t>
      </w:r>
      <w:r>
        <w:t xml:space="preserve"> </w:t>
      </w:r>
      <w:r>
        <w:t xml:space="preserve">47 placements of internationally trained Nurses through our streamlined Australian Health Practitioner Regulation Agency (AHPRA) pathway – a record quarter for Australia Sydney operations.</w:t>
      </w:r>
    </w:p>
    <w:p>
      <w:pPr>
        <w:pStyle w:val="FirstParagraph"/>
      </w:pPr>
      <w:r>
        <w:t xml:space="preserve">The Sales Report attributes this success to our hyper-localized approach. Our Sydney-based Sales Team, deeply familiar with local healthcare infrastructure and cultural nuances, has developed targeted outreach strategies for key hospital networks and aged care clusters. We’ve moved beyond generic recruitment to offering tailored "Nurse Retention &amp; Integration Packages" – including Sydney-specific relocation support (e.g., housing assistance in affordable suburbs like Blacktown or Campbelltown) and culturally sensitive onboarding programs – directly addressing client pain points identified in our market surveys.</w:t>
      </w:r>
    </w:p>
    <w:bookmarkEnd w:id="22"/>
    <w:bookmarkStart w:id="23" w:name="X376fdc827d69270793074b8aec8737ee7e89b07"/>
    <w:p>
      <w:pPr>
        <w:pStyle w:val="Heading2"/>
      </w:pPr>
      <w:r>
        <w:t xml:space="preserve">Key Challenges Identified in the Sydney Nurse Market</w:t>
      </w:r>
    </w:p>
    <w:p>
      <w:pPr>
        <w:pStyle w:val="FirstParagraph"/>
      </w:pPr>
      <w:r>
        <w:t xml:space="preserve">Our Sales Report also highlights persistent barriers requiring strategic sales focus:</w:t>
      </w:r>
    </w:p>
    <w:p>
      <w:pPr>
        <w:numPr>
          <w:ilvl w:val="0"/>
          <w:numId w:val="1002"/>
        </w:numPr>
        <w:pStyle w:val="Compact"/>
      </w:pPr>
      <w:r>
        <w:rPr>
          <w:bCs/>
          <w:b/>
        </w:rPr>
        <w:t xml:space="preserve">Clinical Skill Shortfalls:</w:t>
      </w:r>
      <w:r>
        <w:t xml:space="preserve"> </w:t>
      </w:r>
      <w:r>
        <w:t xml:space="preserve">A significant gap exists between client needs (e.g., 75% of hospitals require RNs with specific ECG interpretation and IV therapy certifications) and available candidates. Sales efforts must now prioritize candidate skill-matching over volume.</w:t>
      </w:r>
    </w:p>
    <w:p>
      <w:pPr>
        <w:numPr>
          <w:ilvl w:val="0"/>
          <w:numId w:val="1002"/>
        </w:numPr>
        <w:pStyle w:val="Compact"/>
      </w:pPr>
      <w:r>
        <w:rPr>
          <w:bCs/>
          <w:b/>
        </w:rPr>
        <w:t xml:space="preserve">Competition for Talent:</w:t>
      </w:r>
      <w:r>
        <w:t xml:space="preserve"> </w:t>
      </w:r>
      <w:r>
        <w:t xml:space="preserve">Aggressive recruitment by major Sydney healthcare networks has intensified bidding wars, with some clients offering signing bonuses exceeding $15,000. Our Sales Team is developing competitive value propositions focused on long-term career pathways, not just financial incentives.</w:t>
      </w:r>
    </w:p>
    <w:p>
      <w:pPr>
        <w:numPr>
          <w:ilvl w:val="0"/>
          <w:numId w:val="1002"/>
        </w:numPr>
        <w:pStyle w:val="Compact"/>
      </w:pPr>
      <w:r>
        <w:rPr>
          <w:bCs/>
          <w:b/>
        </w:rPr>
        <w:t xml:space="preserve">Workforce Burnout:</w:t>
      </w:r>
      <w:r>
        <w:t xml:space="preserve"> </w:t>
      </w:r>
      <w:r>
        <w:t xml:space="preserve">High stress levels among Nurses in Sydney’s overburdened public hospitals directly impact retention. Our Sales Report shows clients increasingly seek partners who can facilitate sustainable work models (e.g., part-time flexible schedules, mental health support programs) – a key selling point we’re now emphasizing.</w:t>
      </w:r>
    </w:p>
    <w:bookmarkEnd w:id="23"/>
    <w:bookmarkStart w:id="24" w:name="Xeac32e2803201b671e4bb4d49b208b51067fcb9"/>
    <w:p>
      <w:pPr>
        <w:pStyle w:val="Heading2"/>
      </w:pPr>
      <w:r>
        <w:t xml:space="preserve">Strategic Recommendations for Future Sales Success in Australia Sydney</w:t>
      </w:r>
    </w:p>
    <w:p>
      <w:pPr>
        <w:pStyle w:val="FirstParagraph"/>
      </w:pPr>
      <w:r>
        <w:t xml:space="preserve">To capitalize on the expanding Nurse staffing opportunity in Sydney, this Sales Report recommends three core actions:</w:t>
      </w:r>
    </w:p>
    <w:p>
      <w:pPr>
        <w:numPr>
          <w:ilvl w:val="0"/>
          <w:numId w:val="1003"/>
        </w:numPr>
        <w:pStyle w:val="Compact"/>
      </w:pPr>
      <w:r>
        <w:rPr>
          <w:bCs/>
          <w:b/>
        </w:rPr>
        <w:t xml:space="preserve">Expand Specialty Nurse Development Partnerships:</w:t>
      </w:r>
      <w:r>
        <w:t xml:space="preserve"> </w:t>
      </w:r>
      <w:r>
        <w:t xml:space="preserve">Forge direct alliances with NSW nursing colleges (e.g., TAFE NSW, University of Technology Sydney) to create targeted pipelines for high-demand specialties like Diabetes Nursing and Mental Health. This addresses the skill gap identified in our market analysis.</w:t>
      </w:r>
    </w:p>
    <w:p>
      <w:pPr>
        <w:numPr>
          <w:ilvl w:val="0"/>
          <w:numId w:val="1003"/>
        </w:numPr>
        <w:pStyle w:val="Compact"/>
      </w:pPr>
      <w:r>
        <w:rPr>
          <w:bCs/>
          <w:b/>
        </w:rPr>
        <w:t xml:space="preserve">Leverage Data-Driven Sales Insights:</w:t>
      </w:r>
      <w:r>
        <w:t xml:space="preserve"> </w:t>
      </w:r>
      <w:r>
        <w:t xml:space="preserve">Implement a Sydney-specific CRM module tracking real-time nurse vacancy rates by suburb and specialty, allowing Sales Representatives to proactively engage clients before critical shortages occur.</w:t>
      </w:r>
    </w:p>
    <w:p>
      <w:pPr>
        <w:numPr>
          <w:ilvl w:val="0"/>
          <w:numId w:val="1003"/>
        </w:numPr>
        <w:pStyle w:val="Compact"/>
      </w:pPr>
      <w:r>
        <w:rPr>
          <w:bCs/>
          <w:b/>
        </w:rPr>
        <w:t xml:space="preserve">Amplify "Nurse Experience" as a Sales Proposition:</w:t>
      </w:r>
      <w:r>
        <w:t xml:space="preserve"> </w:t>
      </w:r>
      <w:r>
        <w:t xml:space="preserve">Develop case studies showcasing how our retention-focused model reduced turnover by 22% at one Sydney aged care facility. Position our service not just as a supplier of Nurses, but as a strategic partner for sustainable workforce management.</w:t>
      </w:r>
    </w:p>
    <w:bookmarkEnd w:id="24"/>
    <w:bookmarkStart w:id="25" w:name="Xfd433800dc94453b76e936149e6d18dbc6ed7f5"/>
    <w:p>
      <w:pPr>
        <w:pStyle w:val="Heading2"/>
      </w:pPr>
      <w:r>
        <w:t xml:space="preserve">Conclusion: The Imperative for Proactive Nurse Staffing Sales in Sydney</w:t>
      </w:r>
    </w:p>
    <w:p>
      <w:pPr>
        <w:pStyle w:val="FirstParagraph"/>
      </w:pPr>
      <w:r>
        <w:t xml:space="preserve">The Australian healthcare landscape is evolving rapidly, and Sydney stands at the forefront of this transformation. This Sales Report unequivocally demonstrates that the demand for skilled Nurses in Australia's largest city is not a temporary challenge – it is a sustained structural need driven by demographics, aging infrastructure, and rising patient complexity. Our Sydney Sales Team’s performance has proven that specialized, locally informed recruitment solutions are critical to client success.</w:t>
      </w:r>
    </w:p>
    <w:p>
      <w:pPr>
        <w:pStyle w:val="BodyText"/>
      </w:pPr>
      <w:r>
        <w:t xml:space="preserve">As healthcare leaders in Sydney navigate these pressures, our ability to deliver the right Nurse at the right time – with the right skills and cultural fit – directly translates into improved patient outcomes and reduced operational stress. The data is clear: investing in strategic Nurse staffing partnerships is no longer optional; it's fundamental to Australia Sydney’s healthcare resilience. Our Sales Report concludes that by doubling down on specialty recruitment, local market intelligence, and retention-focused service models, we will not only meet current demand but establish an enduring leadership position in the Australian nurse staffing ecosystem for years to come.</w:t>
      </w:r>
    </w:p>
    <w:p>
      <w:pPr>
        <w:pStyle w:val="BodyText"/>
      </w:pPr>
      <w:r>
        <w:rPr>
          <w:bCs/>
          <w:b/>
        </w:rPr>
        <w:t xml:space="preserve">Key Metric Summary:</w:t>
      </w:r>
      <w:r>
        <w:t xml:space="preserve"> </w:t>
      </w:r>
      <w:r>
        <w:t xml:space="preserve">Sydney Nurse Placements (Q3 2023): 157 | Client Acquisition Growth: +35% | Pipeline Value: $1.95M (Sydney) | Critical Specialty Demand: ICU/Emergency (+48%)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Nurse Staffing Sales Report | Australia Healthcare Market Analysis</dc:title>
  <dc:creator/>
  <dc:language>en</dc:language>
  <cp:keywords/>
  <dcterms:created xsi:type="dcterms:W3CDTF">2026-07-23T08:54:17Z</dcterms:created>
  <dcterms:modified xsi:type="dcterms:W3CDTF">2026-07-23T08:54:17Z</dcterms:modified>
</cp:coreProperties>
</file>

<file path=docProps/custom.xml><?xml version="1.0" encoding="utf-8"?>
<Properties xmlns="http://schemas.openxmlformats.org/officeDocument/2006/custom-properties" xmlns:vt="http://schemas.openxmlformats.org/officeDocument/2006/docPropsVTypes"/>
</file>