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Nursing</w:t>
      </w:r>
      <w:r>
        <w:t xml:space="preserve"> </w:t>
      </w:r>
      <w:r>
        <w:t xml:space="preserve">Services</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7" w:name="Xff1044a5622b21196935537ef196d77ec1399b1"/>
    <w:p>
      <w:pPr>
        <w:pStyle w:val="Heading1"/>
      </w:pPr>
      <w:r>
        <w:t xml:space="preserve">COMPREHENSIVE SALES REPORT: NURSING SERVICES PERFORMANCE IN BELGIUM BRUSSELS</w:t>
      </w:r>
    </w:p>
    <w:p>
      <w:pPr>
        <w:pStyle w:val="FirstParagraph"/>
      </w:pPr>
      <w:r>
        <w:t xml:space="preserve">Prepared for Strategic Leadership Team | Q3 2023</w:t>
      </w:r>
    </w:p>
    <w:bookmarkStart w:id="20" w:name="executive-summary"/>
    <w:p>
      <w:pPr>
        <w:pStyle w:val="Heading2"/>
      </w:pPr>
      <w:r>
        <w:t xml:space="preserve">Executive Summary</w:t>
      </w:r>
    </w:p>
    <w:p>
      <w:pPr>
        <w:pStyle w:val="FirstParagraph"/>
      </w:pPr>
      <w:r>
        <w:t xml:space="preserve">This Sales Report provides an in-depth analysis of our nursing service delivery and commercial performance within the dynamic healthcare landscape of Belgium Brussels. The report confirms exceptional growth in client acquisition and service retention, with our specialized</w:t>
      </w:r>
      <w:r>
        <w:t xml:space="preserve"> </w:t>
      </w:r>
      <w:r>
        <w:rPr>
          <w:iCs/>
          <w:i/>
        </w:rPr>
        <w:t xml:space="preserve">Nurse</w:t>
      </w:r>
      <w:r>
        <w:t xml:space="preserve"> </w:t>
      </w:r>
      <w:r>
        <w:t xml:space="preserve">deployment strategy driving 37% year-over-year revenue increase. As the leading provider of clinical support solutions in Belgium Brussels, we've established a market position where every</w:t>
      </w:r>
      <w:r>
        <w:t xml:space="preserve"> </w:t>
      </w:r>
      <w:r>
        <w:rPr>
          <w:iCs/>
          <w:i/>
        </w:rPr>
        <w:t xml:space="preserve">Nurse</w:t>
      </w:r>
      <w:r>
        <w:t xml:space="preserve"> </w:t>
      </w:r>
      <w:r>
        <w:t xml:space="preserve">represents not just clinical expertise but strategic commercial assets that directly impact our bottom line. This document details how our integrated approach to nursing talent management has transformed into a powerful sales engine for sustainable growth across the Brussels metropolitan region.</w:t>
      </w:r>
    </w:p>
    <w:bookmarkEnd w:id="20"/>
    <w:bookmarkStart w:id="21" w:name="Xca3e2f0f3812578da7b09bc03a79a7378912db0"/>
    <w:p>
      <w:pPr>
        <w:pStyle w:val="Heading2"/>
      </w:pPr>
      <w:r>
        <w:t xml:space="preserve">Market Context: Belgium Brussels Healthcare Dynamics</w:t>
      </w:r>
    </w:p>
    <w:p>
      <w:pPr>
        <w:pStyle w:val="FirstParagraph"/>
      </w:pPr>
      <w:r>
        <w:t xml:space="preserve">The healthcare market in Belgium Brussels presents unique commercial opportunities and challenges. With over 1.2 million residents and a complex public-private healthcare system, demand for specialized nursing services has surged by 22% in the past three years (Belgian Health Ministry, Q1 2023). Our competitive advantage lies in our certified</w:t>
      </w:r>
      <w:r>
        <w:t xml:space="preserve"> </w:t>
      </w:r>
      <w:r>
        <w:rPr>
          <w:iCs/>
          <w:i/>
        </w:rPr>
        <w:t xml:space="preserve">Nurse</w:t>
      </w:r>
      <w:r>
        <w:t xml:space="preserve"> </w:t>
      </w:r>
      <w:r>
        <w:t xml:space="preserve">professionals who understand both clinical best practices and the specific regulatory environment of Belgium Brussels. Unlike generic staffing agencies, our</w:t>
      </w:r>
      <w:r>
        <w:t xml:space="preserve"> </w:t>
      </w:r>
      <w:r>
        <w:rPr>
          <w:iCs/>
          <w:i/>
        </w:rPr>
        <w:t xml:space="preserve">Nurse</w:t>
      </w:r>
      <w:r>
        <w:t xml:space="preserve"> </w:t>
      </w:r>
      <w:r>
        <w:t xml:space="preserve">deployment model incorporates mandatory Belgian nursing licensure (validated by the Federal Public Service Health) and cultural competence training – critical differentiators that have directly fueled sales conversion rates 40% above industry benchmarks.</w:t>
      </w:r>
    </w:p>
    <w:p>
      <w:pPr>
        <w:pStyle w:val="BodyText"/>
      </w:pPr>
      <w:r>
        <w:t xml:space="preserve">The strategic importance of Belgium Brussels cannot be overstated. As the political, economic, and healthcare hub of Belgium, this region attracts international patients seeking specialized care. Our Sales Report demonstrates that clients specifically request our certified Belgian-qualified</w:t>
      </w:r>
      <w:r>
        <w:t xml:space="preserve"> </w:t>
      </w:r>
      <w:r>
        <w:rPr>
          <w:iCs/>
          <w:i/>
        </w:rPr>
        <w:t xml:space="preserve">Nurse</w:t>
      </w:r>
      <w:r>
        <w:t xml:space="preserve"> </w:t>
      </w:r>
      <w:r>
        <w:t xml:space="preserve">personnel for compliance reasons and trust factors. This regional specificity has enabled us to command premium pricing – 28% above national average – while maintaining exceptional client retention (92% renewal rate in Q3).</w:t>
      </w:r>
    </w:p>
    <w:bookmarkEnd w:id="21"/>
    <w:bookmarkStart w:id="22" w:name="Xe6ae965d314876a33fa76bfbdec4995ef1606ec"/>
    <w:p>
      <w:pPr>
        <w:pStyle w:val="Heading2"/>
      </w:pPr>
      <w:r>
        <w:t xml:space="preserve">Sales Performance Analysis: The Nurse as Revenue Driver</w:t>
      </w:r>
    </w:p>
    <w:p>
      <w:pPr>
        <w:pStyle w:val="FirstParagraph"/>
      </w:pPr>
      <w:r>
        <w:t xml:space="preserve">Our Sales Report reveals that every deployed</w:t>
      </w:r>
      <w:r>
        <w:t xml:space="preserve"> </w:t>
      </w:r>
      <w:r>
        <w:rPr>
          <w:iCs/>
          <w:i/>
        </w:rPr>
        <w:t xml:space="preserve">Nurse</w:t>
      </w:r>
      <w:r>
        <w:t xml:space="preserve"> </w:t>
      </w:r>
      <w:r>
        <w:t xml:space="preserve">generates an average of €87,500 in annual revenue across our client portfolio. This metric isn't merely operational; it's the cornerstone of our commercial strategy. In Belgium Brussels alone, we've successfully placed 142 specialized</w:t>
      </w:r>
      <w:r>
        <w:t xml:space="preserve"> </w:t>
      </w:r>
      <w:r>
        <w:rPr>
          <w:iCs/>
          <w:i/>
        </w:rPr>
        <w:t xml:space="preserve">Nurse</w:t>
      </w:r>
      <w:r>
        <w:t xml:space="preserve"> </w:t>
      </w:r>
      <w:r>
        <w:t xml:space="preserve">professionals since Q1 2023, contributing to a total regional revenue of €12.4 million – representing 68% of our national sales volume.</w:t>
      </w:r>
    </w:p>
    <w:p>
      <w:pPr>
        <w:pStyle w:val="BodyText"/>
      </w:pPr>
      <w:r>
        <w:t xml:space="preserve">The following sales metrics demonstrate the direct correlation between nurse quality and commercial success:</w:t>
      </w:r>
    </w:p>
    <w:p>
      <w:pPr>
        <w:numPr>
          <w:ilvl w:val="0"/>
          <w:numId w:val="1001"/>
        </w:numPr>
        <w:pStyle w:val="Compact"/>
      </w:pPr>
      <w:r>
        <w:rPr>
          <w:bCs/>
          <w:b/>
        </w:rPr>
        <w:t xml:space="preserve">Client Acquisition Rate:</w:t>
      </w:r>
      <w:r>
        <w:t xml:space="preserve"> </w:t>
      </w:r>
      <w:r>
        <w:t xml:space="preserve">+54% YoY in Belgium Brussels due to our nurse-led demonstrations of clinical excellence during sales cycles</w:t>
      </w:r>
    </w:p>
    <w:p>
      <w:pPr>
        <w:numPr>
          <w:ilvl w:val="0"/>
          <w:numId w:val="1001"/>
        </w:numPr>
        <w:pStyle w:val="Compact"/>
      </w:pPr>
      <w:r>
        <w:rPr>
          <w:bCs/>
          <w:b/>
        </w:rPr>
        <w:t xml:space="preserve">Pricing Premium Realized:</w:t>
      </w:r>
      <w:r>
        <w:t xml:space="preserve"> </w:t>
      </w:r>
      <w:r>
        <w:t xml:space="preserve">Clients pay 22% more when assigned a Belgian-licensed</w:t>
      </w:r>
      <w:r>
        <w:t xml:space="preserve"> </w:t>
      </w:r>
      <w:r>
        <w:rPr>
          <w:iCs/>
          <w:i/>
        </w:rPr>
        <w:t xml:space="preserve">Nurse</w:t>
      </w:r>
    </w:p>
    <w:p>
      <w:pPr>
        <w:numPr>
          <w:ilvl w:val="0"/>
          <w:numId w:val="1001"/>
        </w:numPr>
        <w:pStyle w:val="Compact"/>
      </w:pPr>
      <w:r>
        <w:rPr>
          <w:bCs/>
          <w:b/>
        </w:rPr>
        <w:t xml:space="preserve">Upsell Conversion:</w:t>
      </w:r>
      <w:r>
        <w:t xml:space="preserve"> </w:t>
      </w:r>
      <w:r>
        <w:t xml:space="preserve">Nurse presence increases complementary service adoption by 37% (e.g., telehealth packages, specialized care plans)</w:t>
      </w:r>
    </w:p>
    <w:p>
      <w:pPr>
        <w:numPr>
          <w:ilvl w:val="0"/>
          <w:numId w:val="1001"/>
        </w:numPr>
        <w:pStyle w:val="Compact"/>
      </w:pPr>
      <w:r>
        <w:rPr>
          <w:bCs/>
          <w:b/>
        </w:rPr>
        <w:t xml:space="preserve">Referral Generation:</w:t>
      </w:r>
      <w:r>
        <w:t xml:space="preserve"> </w:t>
      </w:r>
      <w:r>
        <w:t xml:space="preserve">61% of new clients in Belgium Brussels came through nurse-generated referrals</w:t>
      </w:r>
    </w:p>
    <w:p>
      <w:pPr>
        <w:pStyle w:val="FirstParagraph"/>
      </w:pPr>
      <w:r>
        <w:t xml:space="preserve">The Sales Report specifically highlights how our Nurse Care Coordinator program – where each assigned</w:t>
      </w:r>
      <w:r>
        <w:t xml:space="preserve"> </w:t>
      </w:r>
      <w:r>
        <w:rPr>
          <w:iCs/>
          <w:i/>
        </w:rPr>
        <w:t xml:space="preserve">Nurse</w:t>
      </w:r>
      <w:r>
        <w:t xml:space="preserve"> </w:t>
      </w:r>
      <w:r>
        <w:t xml:space="preserve">serves as a strategic client relationship manager – has become the most effective sales channel. These clinicians don't just deliver care; they identify unmet needs, which triggers immediate revenue opportunities through our service expansion model.</w:t>
      </w:r>
    </w:p>
    <w:bookmarkEnd w:id="22"/>
    <w:bookmarkStart w:id="23" w:name="X8509be46aa0c5a13c1d39927640f789fe18ef0a"/>
    <w:p>
      <w:pPr>
        <w:pStyle w:val="Heading2"/>
      </w:pPr>
      <w:r>
        <w:t xml:space="preserve">Operational Excellence in Belgium Brussels</w:t>
      </w:r>
    </w:p>
    <w:p>
      <w:pPr>
        <w:pStyle w:val="FirstParagraph"/>
      </w:pPr>
      <w:r>
        <w:t xml:space="preserve">Our Sales Report underscores that operational excellence is non-negotiable for commercial success in Belgium Brussels. We've invested €185,000 in localized infrastructure including:</w:t>
      </w:r>
    </w:p>
    <w:p>
      <w:pPr>
        <w:numPr>
          <w:ilvl w:val="0"/>
          <w:numId w:val="1002"/>
        </w:numPr>
        <w:pStyle w:val="Compact"/>
      </w:pPr>
      <w:r>
        <w:t xml:space="preserve">A dedicated Brussels-based nurse onboarding hub (with mandatory French/Dutch language certification)</w:t>
      </w:r>
    </w:p>
    <w:p>
      <w:pPr>
        <w:numPr>
          <w:ilvl w:val="0"/>
          <w:numId w:val="1002"/>
        </w:numPr>
        <w:pStyle w:val="Compact"/>
      </w:pPr>
      <w:r>
        <w:t xml:space="preserve">Real-time compliance tracking system aligned with Belgian Health Insurance regulations</w:t>
      </w:r>
    </w:p>
    <w:p>
      <w:pPr>
        <w:numPr>
          <w:ilvl w:val="0"/>
          <w:numId w:val="1002"/>
        </w:numPr>
        <w:pStyle w:val="Compact"/>
      </w:pPr>
      <w:r>
        <w:t xml:space="preserve">Monthly clinical competency workshops co-developed with University Hospitals of Brussels</w:t>
      </w:r>
    </w:p>
    <w:p>
      <w:pPr>
        <w:pStyle w:val="FirstParagraph"/>
      </w:pPr>
      <w:r>
        <w:t xml:space="preserve">This investment has eliminated the 32-hour average onboarding delay common in competitor agencies, directly impacting sales velocity. When a client in Belgium Brussels requests immediate nurse placement, our streamlined process delivers within 18 hours versus the market average of 72 hours – a critical factor that converts 45% of urgent inquiries into contracts.</w:t>
      </w:r>
    </w:p>
    <w:bookmarkEnd w:id="23"/>
    <w:bookmarkStart w:id="24" w:name="Xfa6dff886e47849196444b1d236e1f11722947c"/>
    <w:p>
      <w:pPr>
        <w:pStyle w:val="Heading2"/>
      </w:pPr>
      <w:r>
        <w:t xml:space="preserve">Regional Challenges and Strategic Countermeasures</w:t>
      </w:r>
    </w:p>
    <w:p>
      <w:pPr>
        <w:pStyle w:val="FirstParagraph"/>
      </w:pPr>
      <w:r>
        <w:t xml:space="preserve">Our comprehensive Sales Report identifies two key challenges specific to Belgium Brussels:</w:t>
      </w:r>
    </w:p>
    <w:p>
      <w:pPr>
        <w:numPr>
          <w:ilvl w:val="0"/>
          <w:numId w:val="1003"/>
        </w:numPr>
        <w:pStyle w:val="Compact"/>
      </w:pPr>
      <w:r>
        <w:rPr>
          <w:bCs/>
          <w:b/>
        </w:rPr>
        <w:t xml:space="preserve">Regulatory Complexity:</w:t>
      </w:r>
      <w:r>
        <w:t xml:space="preserve"> </w:t>
      </w:r>
      <w:r>
        <w:t xml:space="preserve">Belgian healthcare regulations change quarterly. Our solution? A full-time regulatory compliance officer embedded in the Brussels team who trains every new</w:t>
      </w:r>
      <w:r>
        <w:t xml:space="preserve"> </w:t>
      </w:r>
      <w:r>
        <w:rPr>
          <w:iCs/>
          <w:i/>
        </w:rPr>
        <w:t xml:space="preserve">Nurse</w:t>
      </w:r>
      <w:r>
        <w:t xml:space="preserve"> </w:t>
      </w:r>
      <w:r>
        <w:t xml:space="preserve">on current requirements.</w:t>
      </w:r>
    </w:p>
    <w:p>
      <w:pPr>
        <w:numPr>
          <w:ilvl w:val="0"/>
          <w:numId w:val="1003"/>
        </w:numPr>
        <w:pStyle w:val="Compact"/>
      </w:pPr>
      <w:r>
        <w:rPr>
          <w:bCs/>
          <w:b/>
        </w:rPr>
        <w:t xml:space="preserve">Cultural Nuances:</w:t>
      </w:r>
      <w:r>
        <w:t xml:space="preserve"> </w:t>
      </w:r>
      <w:r>
        <w:t xml:space="preserve">Healthcare expectations differ between Flemish and Francophone clients in Belgium Brussels. We've implemented dual-language patient assessment protocols that our</w:t>
      </w:r>
      <w:r>
        <w:t xml:space="preserve"> </w:t>
      </w:r>
      <w:r>
        <w:rPr>
          <w:iCs/>
          <w:i/>
        </w:rPr>
        <w:t xml:space="preserve">Nurse</w:t>
      </w:r>
      <w:r>
        <w:t xml:space="preserve"> </w:t>
      </w:r>
      <w:r>
        <w:t xml:space="preserve">staff master before client assignment, directly increasing satisfaction scores by 31%.</w:t>
      </w:r>
    </w:p>
    <w:p>
      <w:pPr>
        <w:pStyle w:val="FirstParagraph"/>
      </w:pPr>
      <w:r>
        <w:t xml:space="preserve">The Sales Report emphasizes that these initiatives aren't just operational necessities – they're strategic sales differentiators. When presenting to healthcare administrators in Belgium Brussels, our ability to cite specific regulatory adherence (e.g., "Our</w:t>
      </w:r>
      <w:r>
        <w:t xml:space="preserve"> </w:t>
      </w:r>
      <w:r>
        <w:rPr>
          <w:iCs/>
          <w:i/>
        </w:rPr>
        <w:t xml:space="preserve">Nurse</w:t>
      </w:r>
      <w:r>
        <w:t xml:space="preserve"> </w:t>
      </w:r>
      <w:r>
        <w:t xml:space="preserve">complies with Article 15 of the 2023 Belgian Nursing Act") builds immediate trust that drives higher-value contracts.</w:t>
      </w:r>
    </w:p>
    <w:bookmarkEnd w:id="24"/>
    <w:bookmarkStart w:id="25" w:name="Xa6db5f1def848d36bdcd4a8cccc6f0923b199aa"/>
    <w:p>
      <w:pPr>
        <w:pStyle w:val="Heading2"/>
      </w:pPr>
      <w:r>
        <w:t xml:space="preserve">Future Growth Strategy for Belgium Brussels</w:t>
      </w:r>
    </w:p>
    <w:p>
      <w:pPr>
        <w:pStyle w:val="FirstParagraph"/>
      </w:pPr>
      <w:r>
        <w:t xml:space="preserve">Based on our Sales Report findings, we propose three priority initiatives targeting Belgium Brussels:</w:t>
      </w:r>
    </w:p>
    <w:p>
      <w:pPr>
        <w:numPr>
          <w:ilvl w:val="0"/>
          <w:numId w:val="1004"/>
        </w:numPr>
        <w:pStyle w:val="Compact"/>
      </w:pPr>
      <w:r>
        <w:rPr>
          <w:bCs/>
          <w:b/>
        </w:rPr>
        <w:t xml:space="preserve">Nurse Specialization Tracks:</w:t>
      </w:r>
      <w:r>
        <w:t xml:space="preserve"> </w:t>
      </w:r>
      <w:r>
        <w:t xml:space="preserve">Develop advanced certifications in geriatrics (serving Brussels' aging population) and pediatric care (addressing high demand from expat communities) – expected to unlock €3.2M in new sales by Q2 2024.</w:t>
      </w:r>
    </w:p>
    <w:p>
      <w:pPr>
        <w:numPr>
          <w:ilvl w:val="0"/>
          <w:numId w:val="1004"/>
        </w:numPr>
        <w:pStyle w:val="Compact"/>
      </w:pPr>
      <w:r>
        <w:rPr>
          <w:bCs/>
          <w:b/>
        </w:rPr>
        <w:t xml:space="preserve">Technology Integration:</w:t>
      </w:r>
      <w:r>
        <w:t xml:space="preserve"> </w:t>
      </w:r>
      <w:r>
        <w:t xml:space="preserve">Deploy our proprietary "NurseConnect" app for real-time service coordination, enabling nurses to capture upsell opportunities during care delivery (projected 18% revenue lift per nurse).</w:t>
      </w:r>
    </w:p>
    <w:p>
      <w:pPr>
        <w:numPr>
          <w:ilvl w:val="0"/>
          <w:numId w:val="1004"/>
        </w:numPr>
        <w:pStyle w:val="Compact"/>
      </w:pPr>
      <w:r>
        <w:rPr>
          <w:bCs/>
          <w:b/>
        </w:rPr>
        <w:t xml:space="preserve">Strategic Partnerships:</w:t>
      </w:r>
      <w:r>
        <w:t xml:space="preserve"> </w:t>
      </w:r>
      <w:r>
        <w:t xml:space="preserve">Formalize agreements with key healthcare providers across Belgium Brussels including Cliniques Saint-Luc and Erasme Hospital – creating exclusive service corridors for our certified nurses.</w:t>
      </w:r>
    </w:p>
    <w:p>
      <w:pPr>
        <w:pStyle w:val="FirstParagraph"/>
      </w:pPr>
      <w:r>
        <w:t xml:space="preserve">These initiatives directly respond to market signals: 78% of Belgium Brussels clients now request specialized nurse qualifications, a metric that has grown 200% since our initial specialization program launched.</w:t>
      </w:r>
    </w:p>
    <w:bookmarkEnd w:id="25"/>
    <w:bookmarkStart w:id="26" w:name="conclusion"/>
    <w:p>
      <w:pPr>
        <w:pStyle w:val="Heading2"/>
      </w:pPr>
      <w:r>
        <w:t xml:space="preserve">Conclusion</w:t>
      </w:r>
    </w:p>
    <w:p>
      <w:pPr>
        <w:pStyle w:val="FirstParagraph"/>
      </w:pPr>
      <w:r>
        <w:t xml:space="preserve">This Sales Report unequivocally demonstrates that in the Belgium Brussels market, the Nurse is not merely an employee – she is our most valuable sales asset. Every certified nurse deployed across Brussels represents a revenue generator, trust builder, and strategic differentiator against competitors who lack regional expertise. Our data proves that investing in highly specialized nursing talent tailored to Belgium's regulatory and cultural environment directly correlates with superior sales outcomes.</w:t>
      </w:r>
    </w:p>
    <w:p>
      <w:pPr>
        <w:pStyle w:val="BodyText"/>
      </w:pPr>
      <w:r>
        <w:t xml:space="preserve">As we prepare for Q4 2023, our Sales Report confirms a clear path: Deepen nurse specialization, accelerate Belgium Brussels market penetration (targeting 18% revenue growth in the region), and leverage our nurse-centric model to dominate the premium healthcare staffing segment. The strategic alignment of clinical excellence with commercial acumen – embodied by every Nurse we deploy in Belgium Brussels – has positioned us for sustained leadership where it matters most.</w:t>
      </w:r>
    </w:p>
    <w:p>
      <w:pPr>
        <w:pStyle w:val="BodyText"/>
      </w:pPr>
      <w:r>
        <w:t xml:space="preserve">"In Belgium Brussels, trust is built one Nurse at a time." - Sales Director, Benelux Region</w:t>
      </w:r>
    </w:p>
    <w:p>
      <w:pPr>
        <w:pStyle w:val="BodyText"/>
      </w:pPr>
      <w:r>
        <w:rPr>
          <w:bCs/>
          <w:b/>
        </w:rPr>
        <w:t xml:space="preserve">Report Prepared By:</w:t>
      </w:r>
      <w:r>
        <w:t xml:space="preserve"> </w:t>
      </w:r>
      <w:r>
        <w:t xml:space="preserve">Strategic Sales Intelligence Division</w:t>
      </w:r>
    </w:p>
    <w:p>
      <w:pPr>
        <w:pStyle w:val="BodyText"/>
      </w:pPr>
      <w:r>
        <w:rPr>
          <w:bCs/>
          <w:b/>
        </w:rPr>
        <w:t xml:space="preserve">Date:</w:t>
      </w:r>
      <w:r>
        <w:t xml:space="preserve"> </w:t>
      </w:r>
      <w:r>
        <w:t xml:space="preserve">October 26, 2023</w:t>
      </w:r>
    </w:p>
    <w:p>
      <w:pPr>
        <w:pStyle w:val="BodyText"/>
      </w:pPr>
      <w:r>
        <w:rPr>
          <w:iCs/>
          <w:i/>
        </w:rPr>
        <w:t xml:space="preserve">This document constitutes the official Sales Report for Nursing Service Performance in Belgium Brussels. All figures verified against Belgian healthcare compliance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Nursing Services Performance in Belgium Brussels</dc:title>
  <dc:creator/>
  <cp:keywords/>
  <dcterms:created xsi:type="dcterms:W3CDTF">2026-07-23T04:49:28Z</dcterms:created>
  <dcterms:modified xsi:type="dcterms:W3CDTF">2026-07-23T04:49:28Z</dcterms:modified>
</cp:coreProperties>
</file>

<file path=docProps/custom.xml><?xml version="1.0" encoding="utf-8"?>
<Properties xmlns="http://schemas.openxmlformats.org/officeDocument/2006/custom-properties" xmlns:vt="http://schemas.openxmlformats.org/officeDocument/2006/docPropsVTypes"/>
</file>