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NursePro</w:t>
      </w:r>
      <w:r>
        <w:t xml:space="preserve"> </w:t>
      </w:r>
      <w:r>
        <w:t xml:space="preserve">Healthcare</w:t>
      </w:r>
      <w:r>
        <w:t xml:space="preserve"> </w:t>
      </w:r>
      <w:r>
        <w:t xml:space="preserve">Management</w:t>
      </w:r>
      <w:r>
        <w:t xml:space="preserve"> </w:t>
      </w:r>
      <w:r>
        <w:t xml:space="preserve">Solution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Market</w:t>
      </w:r>
    </w:p>
    <w:bookmarkStart w:id="27" w:name="X32f843024434221499dbd072a7dc7f4ec619ff4"/>
    <w:p>
      <w:pPr>
        <w:pStyle w:val="Heading1"/>
      </w:pPr>
      <w:r>
        <w:t xml:space="preserve">Quarterly Sales Report: NursePro Healthcare Management Solution - Rio de Janeiro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&amp; Marketing Division</w:t>
      </w:r>
      <w:r>
        <w:br/>
      </w:r>
      <w:r>
        <w:rPr>
          <w:bCs/>
          <w:b/>
        </w:rPr>
        <w:t xml:space="preserve">Reporting Period:</w:t>
      </w:r>
      <w:r>
        <w:t xml:space="preserve"> </w:t>
      </w:r>
      <w:r>
        <w:t xml:space="preserve">July 1, 2023 - September 30, 2023</w:t>
      </w:r>
      <w:r>
        <w:br/>
      </w:r>
      <w:r>
        <w:rPr>
          <w:bCs/>
          <w:b/>
        </w:rPr>
        <w:t xml:space="preserve">Region Focus:</w:t>
      </w:r>
      <w:r>
        <w:t xml:space="preserve"> </w:t>
      </w:r>
      <w:r>
        <w:t xml:space="preserve">Brazil (Rio de Janeiro Metropolitan Area)</w:t>
      </w:r>
    </w:p>
    <w:bookmarkStart w:id="20" w:name="i.-executive-summary"/>
    <w:p>
      <w:pPr>
        <w:pStyle w:val="Heading2"/>
      </w:pPr>
      <w:r>
        <w:t xml:space="preserve">I. Executive Summary</w:t>
      </w:r>
    </w:p>
    <w:p>
      <w:pPr>
        <w:pStyle w:val="FirstParagraph"/>
      </w:pPr>
      <w:r>
        <w:t xml:space="preserve">The Rio de Janeiro market has demonstrated robust performance for the NursePro Healthcare Management Solution during Q3 2023, achieving a 17.5% year-over-year sales growth and exceeding regional targets by 9%. This report details the strategic success of NursePro, our cloud-based software platform designed to optimize nurse scheduling, compliance tracking, and patient care coordination within healthcare facilities across Brazil. The Rio market's dynamic healthcare landscape—marked by significant public health initiatives (SUS), high tourist influx during seasonal events like Carnival preparation, and a growing private sector—has proven highly receptive to NursePro's value proposition. Key drivers include strengthened partnerships with major hospital chains in Barra da Tijuca and Botafogo, successful integration into Rio's municipal health network pilot programs, and a 32% increase in adoption by nursing home facilities serving the city's aging population.</w:t>
      </w:r>
    </w:p>
    <w:bookmarkEnd w:id="20"/>
    <w:bookmarkStart w:id="21" w:name="X3fc393ac2197f52492b196d67ae20270f3c605f"/>
    <w:p>
      <w:pPr>
        <w:pStyle w:val="Heading2"/>
      </w:pPr>
      <w:r>
        <w:t xml:space="preserve">II. Regional Sales Performance: Brazil Rio de Janeiro</w:t>
      </w:r>
    </w:p>
    <w:p>
      <w:pPr>
        <w:pStyle w:val="FirstParagraph"/>
      </w:pPr>
      <w:r>
        <w:t xml:space="preserve">The Rio de Janeiro metropolitan area remains our second-largest market within Brazil, contributing 18.3% of total national revenue for NursePro this quarter. Key metrics include:</w:t>
      </w:r>
    </w:p>
    <w:p>
      <w:pPr>
        <w:numPr>
          <w:ilvl w:val="0"/>
          <w:numId w:val="1001"/>
        </w:numPr>
        <w:pStyle w:val="Compact"/>
      </w:pPr>
      <w:r>
        <w:rPr>
          <w:bCs/>
          <w:b/>
        </w:rPr>
        <w:t xml:space="preserve">Revenue Generated:</w:t>
      </w:r>
      <w:r>
        <w:t xml:space="preserve"> </w:t>
      </w:r>
      <w:r>
        <w:t xml:space="preserve">R$ 4,287,500 (Approx. $857,500 USD)</w:t>
      </w:r>
    </w:p>
    <w:p>
      <w:pPr>
        <w:numPr>
          <w:ilvl w:val="0"/>
          <w:numId w:val="1001"/>
        </w:numPr>
        <w:pStyle w:val="Compact"/>
      </w:pPr>
      <w:r>
        <w:rPr>
          <w:bCs/>
          <w:b/>
        </w:rPr>
        <w:t xml:space="preserve">New Client Acquisition:</w:t>
      </w:r>
      <w:r>
        <w:t xml:space="preserve"> </w:t>
      </w:r>
      <w:r>
        <w:t xml:space="preserve">42 healthcare facilities (including 12 public hospitals under municipal health secretary agreements)</w:t>
      </w:r>
    </w:p>
    <w:p>
      <w:pPr>
        <w:numPr>
          <w:ilvl w:val="0"/>
          <w:numId w:val="1001"/>
        </w:numPr>
        <w:pStyle w:val="Compact"/>
      </w:pPr>
      <w:r>
        <w:rPr>
          <w:bCs/>
          <w:b/>
        </w:rPr>
        <w:t xml:space="preserve">Expansion within Existing Clients:</w:t>
      </w:r>
      <w:r>
        <w:t xml:space="preserve"> </w:t>
      </w:r>
      <w:r>
        <w:t xml:space="preserve">28 facilities upgraded to enterprise-tier NursePro modules (focusing on real-time nurse-patient ratio analytics and telehealth integration)</w:t>
      </w:r>
    </w:p>
    <w:p>
      <w:pPr>
        <w:numPr>
          <w:ilvl w:val="0"/>
          <w:numId w:val="1001"/>
        </w:numPr>
        <w:pStyle w:val="Compact"/>
      </w:pPr>
      <w:r>
        <w:rPr>
          <w:bCs/>
          <w:b/>
        </w:rPr>
        <w:t xml:space="preserve">Sales Cycle Duration:</w:t>
      </w:r>
      <w:r>
        <w:t xml:space="preserve"> </w:t>
      </w:r>
      <w:r>
        <w:t xml:space="preserve">Reduced to an average of 52 days, down from 67 days last quarter, due to streamlined government procurement processes in Rio.</w:t>
      </w:r>
    </w:p>
    <w:p>
      <w:pPr>
        <w:pStyle w:val="FirstParagraph"/>
      </w:pPr>
      <w:r>
        <w:t xml:space="preserve">The strongest performance was observed in the private sector (34% revenue share), particularly among clinics servicing international patients and affluent neighborhoods like Leblon and Ipanema. However, the most significant growth opportunity emerged within Rio's public health network (SUS), where NursePro secured its first major contract with Hospital Universitário Clementino Fraga Filho in Niterói—a critical step toward nationwide government adoption.</w:t>
      </w:r>
    </w:p>
    <w:bookmarkEnd w:id="21"/>
    <w:bookmarkStart w:id="22" w:name="X04a53bcb85508f0250b7c48ff7d47dac4e6e3e4"/>
    <w:p>
      <w:pPr>
        <w:pStyle w:val="Heading2"/>
      </w:pPr>
      <w:r>
        <w:t xml:space="preserve">III. The NursePro Value Proposition in Rio de Janeiro Context</w:t>
      </w:r>
    </w:p>
    <w:p>
      <w:pPr>
        <w:pStyle w:val="FirstParagraph"/>
      </w:pPr>
      <w:r>
        <w:t xml:space="preserve">NursePro's success is intrinsically linked to solving acute challenges faced by healthcare providers across Brazil, especially Rio. In a city where nurse shortages reach 35% in public facilities (IBGE 2023 data) and urban sprawl complicates staffing logistics, NursePro delivers tangible ROI:</w:t>
      </w:r>
    </w:p>
    <w:p>
      <w:pPr>
        <w:numPr>
          <w:ilvl w:val="0"/>
          <w:numId w:val="1002"/>
        </w:numPr>
        <w:pStyle w:val="Compact"/>
      </w:pPr>
      <w:r>
        <w:rPr>
          <w:bCs/>
          <w:b/>
        </w:rPr>
        <w:t xml:space="preserve">Reducing Operational Costs:</w:t>
      </w:r>
      <w:r>
        <w:t xml:space="preserve"> </w:t>
      </w:r>
      <w:r>
        <w:t xml:space="preserve">Client hospitals report an average 19% reduction in administrative time spent on nurse scheduling, freeing up management to focus on patient care—a critical need in Rio's resource-constrained public system.</w:t>
      </w:r>
    </w:p>
    <w:p>
      <w:pPr>
        <w:numPr>
          <w:ilvl w:val="0"/>
          <w:numId w:val="1002"/>
        </w:numPr>
        <w:pStyle w:val="Compact"/>
      </w:pPr>
      <w:r>
        <w:rPr>
          <w:bCs/>
          <w:b/>
        </w:rPr>
        <w:t xml:space="preserve">Ensuring Compliance:</w:t>
      </w:r>
      <w:r>
        <w:t xml:space="preserve"> </w:t>
      </w:r>
      <w:r>
        <w:t xml:space="preserve">The platform automates tracking of mandatory Brazilian nursing licensure renewals (Conselho Federal de Enfermagem - COFEN) and continuing education, a top priority for facilities facing regulatory audits in Rio state.</w:t>
      </w:r>
    </w:p>
    <w:p>
      <w:pPr>
        <w:numPr>
          <w:ilvl w:val="0"/>
          <w:numId w:val="1002"/>
        </w:numPr>
        <w:pStyle w:val="Compact"/>
      </w:pPr>
      <w:r>
        <w:rPr>
          <w:bCs/>
          <w:b/>
        </w:rPr>
        <w:t xml:space="preserve">Optimizing Nurse Deployment:</w:t>
      </w:r>
      <w:r>
        <w:t xml:space="preserve"> </w:t>
      </w:r>
      <w:r>
        <w:t xml:space="preserve">During peak seasons like the pre-Carnival period (February), clinics use NursePro's predictive analytics to forecast demand spikes, ensuring adequate nurse coverage across venues like Maracanã Stadium and Copacabana Beach facilities.</w:t>
      </w:r>
    </w:p>
    <w:bookmarkEnd w:id="22"/>
    <w:bookmarkStart w:id="23" w:name="X3ad777f6e376aeaf657a09972b9bff1a6ff7822"/>
    <w:p>
      <w:pPr>
        <w:pStyle w:val="Heading2"/>
      </w:pPr>
      <w:r>
        <w:t xml:space="preserve">IV. Key Success Factors &amp; Strategic Initiatives</w:t>
      </w:r>
    </w:p>
    <w:p>
      <w:pPr>
        <w:pStyle w:val="FirstParagraph"/>
      </w:pPr>
      <w:r>
        <w:t xml:space="preserve">Our team in Rio de Janeiro executed several targeted initiatives driving this quarter's results:</w:t>
      </w:r>
    </w:p>
    <w:p>
      <w:pPr>
        <w:numPr>
          <w:ilvl w:val="0"/>
          <w:numId w:val="1003"/>
        </w:numPr>
        <w:pStyle w:val="Compact"/>
      </w:pPr>
      <w:r>
        <w:rPr>
          <w:bCs/>
          <w:b/>
        </w:rPr>
        <w:t xml:space="preserve">Localized Onboarding Program:</w:t>
      </w:r>
      <w:r>
        <w:t xml:space="preserve"> </w:t>
      </w:r>
      <w:r>
        <w:t xml:space="preserve">Launched "NursePro Rio" training with Portuguese-speaking specialists. This reduced client onboarding time by 40% and increased user adoption rates to 92% (vs. national average of 85%).</w:t>
      </w:r>
    </w:p>
    <w:p>
      <w:pPr>
        <w:numPr>
          <w:ilvl w:val="0"/>
          <w:numId w:val="1003"/>
        </w:numPr>
        <w:pStyle w:val="Compact"/>
      </w:pPr>
      <w:r>
        <w:rPr>
          <w:bCs/>
          <w:b/>
        </w:rPr>
        <w:t xml:space="preserve">SUS Partnership Framework:</w:t>
      </w:r>
      <w:r>
        <w:t xml:space="preserve"> </w:t>
      </w:r>
      <w:r>
        <w:t xml:space="preserve">Developed a tailored pricing model for public health units, including phased implementation support funded through a partnership with the Rio de Janeiro State Health Department (SES-RJ).</w:t>
      </w:r>
    </w:p>
    <w:p>
      <w:pPr>
        <w:numPr>
          <w:ilvl w:val="0"/>
          <w:numId w:val="1003"/>
        </w:numPr>
        <w:pStyle w:val="Compact"/>
      </w:pPr>
      <w:r>
        <w:rPr>
          <w:bCs/>
          <w:b/>
        </w:rPr>
        <w:t xml:space="preserve">Nurse Advocacy Network:</w:t>
      </w:r>
      <w:r>
        <w:t xml:space="preserve"> </w:t>
      </w:r>
      <w:r>
        <w:t xml:space="preserve">Partnered with the Conselho Regional de Enfermagem do Rio de Janeiro (COREN-RJ) to host quarterly workshops on technology in nursing practice. This built trust and generated 15 qualified leads from nurse union members.</w:t>
      </w:r>
    </w:p>
    <w:bookmarkEnd w:id="23"/>
    <w:bookmarkStart w:id="24" w:name="v.-challenges-mitigation-strategies"/>
    <w:p>
      <w:pPr>
        <w:pStyle w:val="Heading2"/>
      </w:pPr>
      <w:r>
        <w:t xml:space="preserve">V. Challenges &amp; Mitigation Strategies</w:t>
      </w:r>
    </w:p>
    <w:p>
      <w:pPr>
        <w:pStyle w:val="FirstParagraph"/>
      </w:pPr>
      <w:r>
        <w:t xml:space="preserve">Despite strong growth, we identified two key challenges requiring ongoing attention:</w:t>
      </w:r>
    </w:p>
    <w:p>
      <w:pPr>
        <w:numPr>
          <w:ilvl w:val="0"/>
          <w:numId w:val="1004"/>
        </w:numPr>
        <w:pStyle w:val="Compact"/>
      </w:pPr>
      <w:r>
        <w:rPr>
          <w:bCs/>
          <w:b/>
        </w:rPr>
        <w:t xml:space="preserve">Infrastructure Limitations in Favelas:</w:t>
      </w:r>
      <w:r>
        <w:t xml:space="preserve"> </w:t>
      </w:r>
      <w:r>
        <w:t xml:space="preserve">Some public health units in Rocinha and Santa Marta face intermittent internet connectivity. Solution: Deploying offline-first mobile modules for NursePro that sync data once connection is restored—currently piloted at 3 facilities.</w:t>
      </w:r>
    </w:p>
    <w:p>
      <w:pPr>
        <w:numPr>
          <w:ilvl w:val="0"/>
          <w:numId w:val="1004"/>
        </w:numPr>
        <w:pStyle w:val="Compact"/>
      </w:pPr>
      <w:r>
        <w:rPr>
          <w:bCs/>
          <w:b/>
        </w:rPr>
        <w:t xml:space="preserve">Cultural Resistance to Digital Tools:</w:t>
      </w:r>
      <w:r>
        <w:t xml:space="preserve"> </w:t>
      </w:r>
      <w:r>
        <w:t xml:space="preserve">Older nursing supervisors initially hesitated to adopt new software. Mitigation: Implemented "Nurse Champion" programs where respected nurses within each facility lead internal training and advocacy, resulting in a 70% reduction in resistance cases.</w:t>
      </w:r>
    </w:p>
    <w:bookmarkEnd w:id="24"/>
    <w:bookmarkStart w:id="25" w:name="Xb20b997f8908fe52e4608ac1fb3306a7abe1bab"/>
    <w:p>
      <w:pPr>
        <w:pStyle w:val="Heading2"/>
      </w:pPr>
      <w:r>
        <w:t xml:space="preserve">VI. Future Outlook &amp; Strategic Focus for Q4</w:t>
      </w:r>
    </w:p>
    <w:p>
      <w:pPr>
        <w:pStyle w:val="FirstParagraph"/>
      </w:pPr>
      <w:r>
        <w:t xml:space="preserve">The Rio de Janeiro market presents exceptional potential for NursePro expansion into adjacent healthcare verticals. Our Q4 strategy includes:</w:t>
      </w:r>
    </w:p>
    <w:p>
      <w:pPr>
        <w:numPr>
          <w:ilvl w:val="0"/>
          <w:numId w:val="1005"/>
        </w:numPr>
        <w:pStyle w:val="Compact"/>
      </w:pPr>
      <w:r>
        <w:rPr>
          <w:bCs/>
          <w:b/>
        </w:rPr>
        <w:t xml:space="preserve">Expanding SUS Footprint:</w:t>
      </w:r>
      <w:r>
        <w:t xml:space="preserve"> </w:t>
      </w:r>
      <w:r>
        <w:t xml:space="preserve">Targeting 8 additional municipal health centers in Greater Rio, including areas like Belford Roxo and Duque de Caxias.</w:t>
      </w:r>
    </w:p>
    <w:p>
      <w:pPr>
        <w:numPr>
          <w:ilvl w:val="0"/>
          <w:numId w:val="1005"/>
        </w:numPr>
        <w:pStyle w:val="Compact"/>
      </w:pPr>
      <w:r>
        <w:rPr>
          <w:bCs/>
          <w:b/>
        </w:rPr>
        <w:t xml:space="preserve">Leveraging Tourism Seasonality:</w:t>
      </w:r>
      <w:r>
        <w:t xml:space="preserve"> </w:t>
      </w:r>
      <w:r>
        <w:t xml:space="preserve">Developing a "Carnival Ready" NursePro package for clinics serving tourist hotspots, focusing on multilingual support and rapid scheduling adjustments.</w:t>
      </w:r>
    </w:p>
    <w:p>
      <w:pPr>
        <w:numPr>
          <w:ilvl w:val="0"/>
          <w:numId w:val="1005"/>
        </w:numPr>
        <w:pStyle w:val="Compact"/>
      </w:pPr>
      <w:r>
        <w:rPr>
          <w:bCs/>
          <w:b/>
        </w:rPr>
        <w:t xml:space="preserve">Integrating with Rio's Health Data Platform:</w:t>
      </w:r>
      <w:r>
        <w:t xml:space="preserve"> </w:t>
      </w:r>
      <w:r>
        <w:t xml:space="preserve">Partnering with the city's digital health initiative to allow NursePro data to flow into the unified Rio Saúde system, enhancing population-level care insights.</w:t>
      </w:r>
    </w:p>
    <w:bookmarkEnd w:id="25"/>
    <w:bookmarkStart w:id="26" w:name="vii.-conclusion"/>
    <w:p>
      <w:pPr>
        <w:pStyle w:val="Heading2"/>
      </w:pPr>
      <w:r>
        <w:t xml:space="preserve">VII. Conclusion</w:t>
      </w:r>
    </w:p>
    <w:p>
      <w:pPr>
        <w:pStyle w:val="FirstParagraph"/>
      </w:pPr>
      <w:r>
        <w:t xml:space="preserve">The Q3 performance of NursePro in Brazil Rio de Janeiro underscores a powerful market alignment: healthcare providers are increasingly recognizing that effective nurse management is not just operational—it's fundamental to quality patient outcomes and regulatory compliance. Our solution directly addresses the specific pressures facing nurses and administrators across the city, from the bustling emergency rooms of Hospital Souza Aguiar to the community health centers in Complexo do Alemão. The sustained 17.5% growth trajectory demonstrates that NursePro is not merely a software product, but an essential operational partner for healthcare resilience in Rio de Janeiro's evolving ecosystem. As we move into Q4, our focus remains on deepening these partnerships and scaling our model across the entire state of Rio de Janeiro to support the vital work of nurses who serve this vibrant city.</w:t>
      </w:r>
    </w:p>
    <w:p>
      <w:pPr>
        <w:pStyle w:val="BodyText"/>
      </w:pPr>
      <w:r>
        <w:rPr>
          <w:iCs/>
          <w:i/>
        </w:rPr>
        <w:t xml:space="preserve">Disclaimer: "NursePro" is a fictional healthcare management solution for illustrative purposes. This report does not reference any actual sales or client data but reflects typical industry challenges and opportunities within Brazil's healthcare technology sector as of Q3 2023.</w:t>
      </w:r>
    </w:p>
    <w:p>
      <w:pPr>
        <w:pStyle w:val="BodyText"/>
      </w:pPr>
      <w:r>
        <w:rPr>
          <w:iCs/>
          <w:i/>
        </w:rPr>
        <w:t xml:space="preserve">NursePro Sales &amp; Marketing Team | Rio de Janeiro,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NursePro Healthcare Management Solution - Rio de Janeiro Market</dc:title>
  <dc:creator/>
  <cp:keywords/>
  <dcterms:created xsi:type="dcterms:W3CDTF">2026-07-23T16:50:24Z</dcterms:created>
  <dcterms:modified xsi:type="dcterms:W3CDTF">2026-07-23T16:50:24Z</dcterms:modified>
</cp:coreProperties>
</file>

<file path=docProps/custom.xml><?xml version="1.0" encoding="utf-8"?>
<Properties xmlns="http://schemas.openxmlformats.org/officeDocument/2006/custom-properties" xmlns:vt="http://schemas.openxmlformats.org/officeDocument/2006/docPropsVTypes"/>
</file>