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6" w:name="X3e7e9f602004e044433d99dff4f41e6748c0b22"/>
    <w:p>
      <w:pPr>
        <w:pStyle w:val="Heading1"/>
      </w:pPr>
      <w:r>
        <w:t xml:space="preserve">Comprehensive Sales Performance Report: Nurse Staffing and Support Services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Solutions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Nurse Staffing and Support Services in Brazil São Paulo during Q3 2023. The region remains the critical growth engine for our healthcare staffing division, representing 47% of total national revenue. Despite economic headwinds and evolving regulatory landscapes, our team exceeded quarterly sales targets by 18%, securing contracts with 17 major private hospitals and health networks across São Paulo city and metropolitan areas. Key drivers included strategic partnerships with São Paulo's largest healthcare institutions, tailored nurse retention programs, and agile adaptation to Brazil's unique market dynamics. This success underscores the expanding demand for professional Nurse staffing solutions in Brazil's most populous state.</w:t>
      </w:r>
    </w:p>
    <w:bookmarkEnd w:id="20"/>
    <w:bookmarkStart w:id="21" w:name="X1d2b45ab6ba941c51ce7de64bec3deaa675a3ce"/>
    <w:p>
      <w:pPr>
        <w:pStyle w:val="Heading2"/>
      </w:pPr>
      <w:r>
        <w:t xml:space="preserve">Market Analysis: São Paulo Nursing Sector Dynamics</w:t>
      </w:r>
    </w:p>
    <w:p>
      <w:pPr>
        <w:pStyle w:val="FirstParagraph"/>
      </w:pPr>
      <w:r>
        <w:t xml:space="preserve">São Paulo’s healthcare landscape is defined by its massive population (approximately 46 million residents) and a dual-tier system comprising public hospitals under SUS (Unified Health System) and high-demand private facilities. The state consistently ranks first in nursing workforce requirements, with a 12% annual increase in registered Nurse vacancies since 2021. In Brazil São Paulo, chronic staffing shortages—particularly in ICU, emergency departments, and geriatric care—have intensified due to rapid urbanization and an aging population (projected 35% over-60 demographic by 2035). Our sales data reveals a pivotal shift: healthcare providers are prioritizing flexible nurse staffing models over traditional recruitment for sustainable operational stability. This trend presents a strategic opportunity for our Nurse-focused solutions, as private institutions in São Paulo now allocate 28% more budget toward temporary and contract-based nursing services versus permanent hires.</w:t>
      </w:r>
    </w:p>
    <w:bookmarkEnd w:id="21"/>
    <w:bookmarkStart w:id="22" w:name="X5e06982d3bd8ac1809ea75794391877590bb993"/>
    <w:p>
      <w:pPr>
        <w:pStyle w:val="Heading2"/>
      </w:pPr>
      <w:r>
        <w:t xml:space="preserve">Performance Metrics: Sales Achievement Breakdown</w:t>
      </w:r>
    </w:p>
    <w:p>
      <w:pPr>
        <w:pStyle w:val="FirstParagraph"/>
      </w:pPr>
      <w:r>
        <w:t xml:space="preserve">Our Q3 sales results in Brazil São Paulo demonstrate exceptional traction:</w:t>
      </w:r>
    </w:p>
    <w:p>
      <w:pPr>
        <w:numPr>
          <w:ilvl w:val="0"/>
          <w:numId w:val="1001"/>
        </w:numPr>
        <w:pStyle w:val="Compact"/>
      </w:pPr>
      <w:r>
        <w:rPr>
          <w:bCs/>
          <w:b/>
        </w:rPr>
        <w:t xml:space="preserve">Revenue Generated:</w:t>
      </w:r>
      <w:r>
        <w:t xml:space="preserve"> </w:t>
      </w:r>
      <w:r>
        <w:t xml:space="preserve">R$ 8.7M (18% above target), contributing 47% of global healthcare segment revenue.</w:t>
      </w:r>
    </w:p>
    <w:p>
      <w:pPr>
        <w:numPr>
          <w:ilvl w:val="0"/>
          <w:numId w:val="1001"/>
        </w:numPr>
        <w:pStyle w:val="Compact"/>
      </w:pPr>
      <w:r>
        <w:rPr>
          <w:bCs/>
          <w:b/>
        </w:rPr>
        <w:t xml:space="preserve">New Client Acquisition:</w:t>
      </w:r>
      <w:r>
        <w:t xml:space="preserve"> </w:t>
      </w:r>
      <w:r>
        <w:t xml:space="preserve">9 high-value contracts secured, including three Tier-1 hospitals (Hospital Sírio-Libanês, Albert Einstein, and Hospital das Clínicas).</w:t>
      </w:r>
    </w:p>
    <w:p>
      <w:pPr>
        <w:numPr>
          <w:ilvl w:val="0"/>
          <w:numId w:val="1001"/>
        </w:numPr>
        <w:pStyle w:val="Compact"/>
      </w:pPr>
      <w:r>
        <w:rPr>
          <w:bCs/>
          <w:b/>
        </w:rPr>
        <w:t xml:space="preserve">Nurse Placement Volume:</w:t>
      </w:r>
      <w:r>
        <w:t xml:space="preserve"> </w:t>
      </w:r>
      <w:r>
        <w:t xml:space="preserve">142 Nurse professionals deployed across São Paulo healthcare facilities—35% increase from Q2.</w:t>
      </w:r>
    </w:p>
    <w:p>
      <w:pPr>
        <w:numPr>
          <w:ilvl w:val="0"/>
          <w:numId w:val="1001"/>
        </w:numPr>
        <w:pStyle w:val="Compact"/>
      </w:pPr>
      <w:r>
        <w:t xml:space="preserve">91% (vs. industry average of 78%), driven by our localized nurse satisfaction initiatives.</w:t>
      </w:r>
    </w:p>
    <w:p>
      <w:pPr>
        <w:numPr>
          <w:ilvl w:val="0"/>
          <w:numId w:val="1001"/>
        </w:numPr>
        <w:pStyle w:val="Compact"/>
      </w:pPr>
      <w:r>
        <w:rPr>
          <w:bCs/>
          <w:b/>
        </w:rPr>
        <w:t xml:space="preserve">Productivity per Sales Rep:</w:t>
      </w:r>
      <w:r>
        <w:t xml:space="preserve"> </w:t>
      </w:r>
      <w:r>
        <w:t xml:space="preserve">Average of 4.2 new contracts per rep (35% higher than regional benchmark).</w:t>
      </w:r>
    </w:p>
    <w:p>
      <w:pPr>
        <w:pStyle w:val="FirstParagraph"/>
      </w:pPr>
      <w:r>
        <w:t xml:space="preserve">The São Paulo market’s dominance is underscored by the fact that 89% of our national Nurse placement growth originated here, with standout performance in the ABC Region (Santo André, São Bernardo do Campo, and São Caetano) where demand surged by 22% for pediatric and surgical nursing roles. Notably, our digital onboarding platform reduced nurse activation time by 40%, directly enhancing client satisfaction scores in Brazil São Paulo hospitals.</w:t>
      </w:r>
    </w:p>
    <w:bookmarkEnd w:id="22"/>
    <w:bookmarkStart w:id="23" w:name="key-challenges-market-barriers"/>
    <w:p>
      <w:pPr>
        <w:pStyle w:val="Heading2"/>
      </w:pPr>
      <w:r>
        <w:t xml:space="preserve">Key Challenges &amp; Market Barriers</w:t>
      </w:r>
    </w:p>
    <w:p>
      <w:pPr>
        <w:pStyle w:val="FirstParagraph"/>
      </w:pPr>
      <w:r>
        <w:t xml:space="preserve">Despite strong results, several challenges impacted operations:</w:t>
      </w:r>
    </w:p>
    <w:p>
      <w:pPr>
        <w:numPr>
          <w:ilvl w:val="0"/>
          <w:numId w:val="1002"/>
        </w:numPr>
        <w:pStyle w:val="Compact"/>
      </w:pPr>
      <w:r>
        <w:rPr>
          <w:bCs/>
          <w:b/>
        </w:rPr>
        <w:t xml:space="preserve">Regulatory Complexity:</w:t>
      </w:r>
      <w:r>
        <w:t xml:space="preserve"> </w:t>
      </w:r>
      <w:r>
        <w:t xml:space="preserve">Brazil’s labor laws (CLT) and COFEN (Federal Council of Nursing) certifications require meticulous compliance. Late approvals for nurse contracts in São Paulo delayed 12% of Q3 placements.</w:t>
      </w:r>
    </w:p>
    <w:p>
      <w:pPr>
        <w:numPr>
          <w:ilvl w:val="0"/>
          <w:numId w:val="1002"/>
        </w:numPr>
        <w:pStyle w:val="Compact"/>
      </w:pPr>
      <w:r>
        <w:rPr>
          <w:bCs/>
          <w:b/>
        </w:rPr>
        <w:t xml:space="preserve">Competitive Pressure:</w:t>
      </w:r>
      <w:r>
        <w:t xml:space="preserve"> </w:t>
      </w:r>
      <w:r>
        <w:t xml:space="preserve">Local staffing agencies offered lower rates, though we mitigated this through value-based pricing highlighting superior Nurse retention and quality metrics.</w:t>
      </w:r>
    </w:p>
    <w:p>
      <w:pPr>
        <w:numPr>
          <w:ilvl w:val="0"/>
          <w:numId w:val="1002"/>
        </w:numPr>
        <w:pStyle w:val="Compact"/>
      </w:pPr>
      <w:r>
        <w:rPr>
          <w:bCs/>
          <w:b/>
        </w:rPr>
        <w:t xml:space="preserve">Economic Volatility:</w:t>
      </w:r>
      <w:r>
        <w:t xml:space="preserve"> </w:t>
      </w:r>
      <w:r>
        <w:t xml:space="preserve">Inflation (8.5% YoY) pressured client budgets, making long-term contracts harder to secure in São Paulo’s public sector.</w:t>
      </w:r>
    </w:p>
    <w:bookmarkEnd w:id="23"/>
    <w:bookmarkStart w:id="24" w:name="strategic-recommendations-for-q4-2023"/>
    <w:p>
      <w:pPr>
        <w:pStyle w:val="Heading2"/>
      </w:pPr>
      <w:r>
        <w:t xml:space="preserve">Strategic Recommendations for Q4 2023</w:t>
      </w:r>
    </w:p>
    <w:p>
      <w:pPr>
        <w:pStyle w:val="FirstParagraph"/>
      </w:pPr>
      <w:r>
        <w:t xml:space="preserve">To sustain momentum in Brazil São Paulo, we propose three prioritized actions:</w:t>
      </w:r>
    </w:p>
    <w:p>
      <w:pPr>
        <w:numPr>
          <w:ilvl w:val="0"/>
          <w:numId w:val="1003"/>
        </w:numPr>
        <w:pStyle w:val="Compact"/>
      </w:pPr>
      <w:r>
        <w:rPr>
          <w:bCs/>
          <w:b/>
        </w:rPr>
        <w:t xml:space="preserve">Scale "Nurse Care" Retention Programs:</w:t>
      </w:r>
      <w:r>
        <w:t xml:space="preserve"> </w:t>
      </w:r>
      <w:r>
        <w:t xml:space="preserve">Develop localized wellness initiatives (e.g., mental health support groups in Portuguese) targeting burnout—the leading cause of Nurse turnover in São Paulo. Early trials at Hospital Albert Einstein reduced attrition by 27%.</w:t>
      </w:r>
    </w:p>
    <w:p>
      <w:pPr>
        <w:numPr>
          <w:ilvl w:val="0"/>
          <w:numId w:val="1003"/>
        </w:numPr>
        <w:pStyle w:val="Compact"/>
      </w:pPr>
      <w:r>
        <w:rPr>
          <w:bCs/>
          <w:b/>
        </w:rPr>
        <w:t xml:space="preserve">Negotiate Bulk Contracts with São Paulo Health Networks:</w:t>
      </w:r>
      <w:r>
        <w:t xml:space="preserve"> </w:t>
      </w:r>
      <w:r>
        <w:t xml:space="preserve">Target the newly formed "São Paulo Healthcare Consortium" (12 private hospitals) for enterprise-wide Nurse staffing agreements, securing volume discounts and guaranteed placement pipelines.</w:t>
      </w:r>
    </w:p>
    <w:p>
      <w:pPr>
        <w:numPr>
          <w:ilvl w:val="0"/>
          <w:numId w:val="1003"/>
        </w:numPr>
        <w:pStyle w:val="Compact"/>
      </w:pPr>
      <w:r>
        <w:rPr>
          <w:bCs/>
          <w:b/>
        </w:rPr>
        <w:t xml:space="preserve">Enhance Digital Compliance Tools:</w:t>
      </w:r>
      <w:r>
        <w:t xml:space="preserve"> </w:t>
      </w:r>
      <w:r>
        <w:t xml:space="preserve">Partner with COFEN-accredited platforms to automate credentialing for Nurses in Brazil São Paulo, cutting onboarding time by 50% and reducing regulatory friction.</w:t>
      </w:r>
    </w:p>
    <w:bookmarkEnd w:id="24"/>
    <w:bookmarkStart w:id="25" w:name="conclusion"/>
    <w:p>
      <w:pPr>
        <w:pStyle w:val="Heading2"/>
      </w:pPr>
      <w:r>
        <w:t xml:space="preserve">Conclusion</w:t>
      </w:r>
    </w:p>
    <w:p>
      <w:pPr>
        <w:pStyle w:val="FirstParagraph"/>
      </w:pPr>
      <w:r>
        <w:t xml:space="preserve">The Brazil São Paulo market is the undisputed epicenter of our Nurse staffing business growth. Our Q3 success proves that tailored solutions addressing local pain points—staffing volatility, compliance, and retention—generate outsized returns in this high-value region. With 18% revenue growth against a challenging economic backdrop and unprecedented client retention, São Paulo remains our strategic priority for expansion into Brazil’s broader healthcare ecosystem. We recommend allocating 55% of Q4 sales resources to São Paulo to capitalize on the state’s projected 20% annual Nurse demand growth, ensuring sustained leadership in the global Sales Report of healthcare staffing innovation.</w:t>
      </w:r>
    </w:p>
    <w:p>
      <w:pPr>
        <w:pStyle w:val="BodyText"/>
      </w:pPr>
      <w:r>
        <w:rPr>
          <w:iCs/>
          <w:i/>
        </w:rPr>
        <w:t xml:space="preserve">Prepared by: Global Healthcare Solutions, Brazil Operations Team</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Staffing Solutions in Brazil São Paulo Market</dc:title>
  <dc:creator/>
  <dc:language>en</dc:language>
  <cp:keywords/>
  <dcterms:created xsi:type="dcterms:W3CDTF">2026-07-24T03:51:06Z</dcterms:created>
  <dcterms:modified xsi:type="dcterms:W3CDTF">2026-07-24T03:51:06Z</dcterms:modified>
</cp:coreProperties>
</file>

<file path=docProps/custom.xml><?xml version="1.0" encoding="utf-8"?>
<Properties xmlns="http://schemas.openxmlformats.org/officeDocument/2006/custom-properties" xmlns:vt="http://schemas.openxmlformats.org/officeDocument/2006/docPropsVTypes"/>
</file>