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Infant</w:t>
      </w:r>
      <w:r>
        <w:t xml:space="preserve"> </w:t>
      </w:r>
      <w:r>
        <w:t xml:space="preserve">Nursing</w:t>
      </w:r>
      <w:r>
        <w:t xml:space="preserve"> </w:t>
      </w:r>
      <w:r>
        <w:t xml:space="preserve">Products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8" w:name="X14795215e9a478cc5dc1b9baa2f6d25ae9d524f"/>
    <w:p>
      <w:pPr>
        <w:pStyle w:val="Heading1"/>
      </w:pPr>
      <w:r>
        <w:t xml:space="preserve">Comprehensive Sales Report: Infant Nursing Product Performance in China Guangzhou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Regional Sales Leadership, Asia-Pacific Division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infant nursing product lines across the Guangzhou market, China's third-largest economic hub and a critical gateway for healthcare consumer goods. The period witnessed remarkable growth in demand for premium baby care solutions, with our Nurse™ brand achieving a 19.7% year-over-year sales increase within Guangzhou's metropolitan region. This success is attributed to strategic market positioning, enhanced distributor partnerships, and alignment with Guangzhou’s evolving family healthcare priorities.</w:t>
      </w:r>
    </w:p>
    <w:bookmarkEnd w:id="20"/>
    <w:bookmarkStart w:id="21" w:name="market-context-why-guangzhou"/>
    <w:p>
      <w:pPr>
        <w:pStyle w:val="Heading2"/>
      </w:pPr>
      <w:r>
        <w:t xml:space="preserve">Market Context: Why Guangzhou?</w:t>
      </w:r>
    </w:p>
    <w:p>
      <w:pPr>
        <w:pStyle w:val="FirstParagraph"/>
      </w:pPr>
      <w:r>
        <w:t xml:space="preserve">Guangzhou represents a high-potential market for infant nursing products due to its demographics (15.8 million residents under age 18), rising middle-class spending power, and robust healthcare infrastructure. As China’s Southern Gateway, the city attracts 45+ million annual tourists—many of whom seek premium baby care products for their families. Our Sales Report confirms that Guangzhou accounts for 22% of our total China infant nursing product revenue, driven by its status as a hub for domestic and international brand distribution.</w:t>
      </w:r>
    </w:p>
    <w:bookmarkEnd w:id="21"/>
    <w:bookmarkStart w:id="22" w:name="key-sales-performance-metrics"/>
    <w:p>
      <w:pPr>
        <w:pStyle w:val="Heading2"/>
      </w:pPr>
      <w:r>
        <w:t xml:space="preserve">Key Sales Performance Metrics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Sales (RMB)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(Guangzhou)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Nurse™ Premium Bottle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¥18.7M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Nurse™ Anti-Colic Feeding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¥9.2M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Nurse™ Organic Baby Food Pouches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¥6.4M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Nurse™ Sales (Guangzhou)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¥34.3M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19.7%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25.2%</w:t>
            </w:r>
          </w:p>
        </w:tc>
      </w:tr>
    </w:tbl>
    <w:bookmarkEnd w:id="22"/>
    <w:bookmarkStart w:id="23" w:name="distribution-channel-analysis"/>
    <w:p>
      <w:pPr>
        <w:pStyle w:val="Heading2"/>
      </w:pPr>
      <w:r>
        <w:t xml:space="preserve">Distribution Channel Analysis</w:t>
      </w:r>
    </w:p>
    <w:p>
      <w:pPr>
        <w:pStyle w:val="FirstParagraph"/>
      </w:pPr>
      <w:r>
        <w:t xml:space="preserve">The Sales Report highlights Guangzhou’s unique distribution ecosystem: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Partnerships (68% of sales):</w:t>
      </w:r>
      <w:r>
        <w:t xml:space="preserve"> </w:t>
      </w:r>
      <w:r>
        <w:t xml:space="preserve">Strategic alliances with 37 key pharmacies (e.g., Huaqiao Pharmacy Network) and department stores (e.g., Taikoo Hui, IFS Guangzhou) drove 27% growth in premium bottle systems. These outlets now feature dedicated Nurse™ "Nursing Corner" displays.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(25% of sales):</w:t>
      </w:r>
      <w:r>
        <w:t xml:space="preserve"> </w:t>
      </w:r>
      <w:r>
        <w:t xml:space="preserve">Tmall and JD.com witnessed 38% YOY growth, fueled by Guangzhou-based influencers promoting the Nurse™ brand’s clinical-grade safety certifications. Live-streamed product demos recorded 120,000+ views monthly.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Partnerships (7% of sales):</w:t>
      </w:r>
      <w:r>
        <w:t xml:space="preserve"> </w:t>
      </w:r>
      <w:r>
        <w:t xml:space="preserve">Direct B2B contracts with 14 maternal hospitals (e.g., Guangzhou Women and Children’s Medical Center) ensured Nurse™ products became standard issue in delivery suites—a key differentiator absent in competing brands.</w:t>
      </w:r>
    </w:p>
    <w:bookmarkEnd w:id="23"/>
    <w:bookmarkStart w:id="24" w:name="market-drivers-consumer-insights"/>
    <w:p>
      <w:pPr>
        <w:pStyle w:val="Heading2"/>
      </w:pPr>
      <w:r>
        <w:t xml:space="preserve">Market Drivers &amp; Consumer Insights</w:t>
      </w:r>
    </w:p>
    <w:p>
      <w:pPr>
        <w:pStyle w:val="FirstParagraph"/>
      </w:pPr>
      <w:r>
        <w:t xml:space="preserve">Our Sales Report identifies three primary growth catalysts specific to China Guangzhou: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Shift Toward Infant Wellness:</w:t>
      </w:r>
      <w:r>
        <w:t xml:space="preserve"> </w:t>
      </w:r>
      <w:r>
        <w:t xml:space="preserve">Guangzhou parents increasingly prioritize "clinical-grade" baby products, viewing nursing equipment as critical healthcare tools—not disposable items. Nurse™’s FDA-equivalent safety standards resonated strongly.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Post-Pandemic Demand Surge:</w:t>
      </w:r>
      <w:r>
        <w:t xml:space="preserve"> </w:t>
      </w:r>
      <w:r>
        <w:t xml:space="preserve">With birth rates rising 9% in Guangdong Province (2023), hospitals reported a 40% spike in infant care product requests, directly boosting Nurse™ inventory turnover by 1.8x.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Digital-First Parenting:</w:t>
      </w:r>
      <w:r>
        <w:t xml:space="preserve"> </w:t>
      </w:r>
      <w:r>
        <w:t xml:space="preserve">Guangzhou’s young parents (78% aged 25–35) use Douyin and Xiaohongshu for product research. Nurse™’s social media campaign (#NurseWithConfidence) generated 1.2M UGC posts, driving a 34% increase in online trial purchases.</w:t>
      </w:r>
    </w:p>
    <w:bookmarkEnd w:id="24"/>
    <w:bookmarkStart w:id="25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The Guangzhou market presented unique hurdles addressed in our Sales Report: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Complexity:</w:t>
      </w:r>
      <w:r>
        <w:t xml:space="preserve"> </w:t>
      </w:r>
      <w:r>
        <w:t xml:space="preserve">High demand strained regional warehouses. Solution: Partnered with Guangzhou-based logistics firm YTO Express for same-day delivery to 85% of Tianhe District outlets, reducing stockouts by 63%.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Initial packaging lacked Mandarin safety certifications. Fix: Revised labels with GB/T standards and local language explanations—resulting in a 22% faster sell-through rate at retail.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Competition:</w:t>
      </w:r>
      <w:r>
        <w:t xml:space="preserve"> </w:t>
      </w:r>
      <w:r>
        <w:t xml:space="preserve">Domestic brands (e.g., MamyPoko) undercut prices on basic products. Countermeasure: Launched Nurse™’s "Premium Care Bundle" (bottles + sterilizer + digital care guide) at 15% above competitors but with 2x longer product lifecycle.</w:t>
      </w:r>
    </w:p>
    <w:bookmarkEnd w:id="25"/>
    <w:bookmarkStart w:id="26" w:name="strategic-recommendations-for-q4"/>
    <w:p>
      <w:pPr>
        <w:pStyle w:val="Heading2"/>
      </w:pPr>
      <w:r>
        <w:t xml:space="preserve">Strategic Recommendations for Q4</w:t>
      </w:r>
    </w:p>
    <w:p>
      <w:pPr>
        <w:pStyle w:val="FirstParagraph"/>
      </w:pPr>
      <w:r>
        <w:t xml:space="preserve">Based on the Sales Report data,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Hospital Partnerships:</w:t>
      </w:r>
      <w:r>
        <w:t xml:space="preserve"> </w:t>
      </w:r>
      <w:r>
        <w:t xml:space="preserve">Target 5 additional Guangzhou hospitals by December to secure Nurse™ as their preferred brand, leveraging the city’s "Healthy Guangdong 2030" initiative.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Localized Digital Campaigns:</w:t>
      </w:r>
      <w:r>
        <w:t xml:space="preserve"> </w:t>
      </w:r>
      <w:r>
        <w:t xml:space="preserve">Co-create content with Guangzhou parenting influencers (e.g., @GuangZhouMama) focusing on nurse-parent wellness—addressing regional concerns about baby nutrition post-weaning.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Eco-Conscious Products:</w:t>
      </w:r>
      <w:r>
        <w:t xml:space="preserve"> </w:t>
      </w:r>
      <w:r>
        <w:t xml:space="preserve">Respond to Guangzhou’s sustainability push by introducing Nurse™’s biodegradable pouch line, targeting environmentally conscious parents in the city’s 350+ eco-communities (e.g., Baiyun District).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China Guangzhou market has proven indispensable to Nurse™'s expansion strategy. This Sales Report demonstrates that by aligning with Guangzhou’s healthcare priorities, consumer behavior, and logistical landscape, the Nurse™ brand achieved outsized growth in a competitive segment. Moving forward, we will deepen our integration into Guangzhou’s maternal health ecosystem while scaling successful tactics across other Tier-1 Chinese cities. As one distributor noted: "Nurse™ isn’t just a product—it’s the trusted partner for every new parent navigating Guangzhou’s fast-paced family life." The future of infant care in China starts with strategic partnerships in Guangzhou, and Nurse™ is leading the charge.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Asia-Pacific Sales Analytics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sales.analysis.apac@nursebrand.com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Infant Nursing Products Market Analysis - China Guangzhou</dc:title>
  <dc:creator/>
  <dc:language>en</dc:language>
  <cp:keywords/>
  <dcterms:created xsi:type="dcterms:W3CDTF">2026-07-21T08:47:48Z</dcterms:created>
  <dcterms:modified xsi:type="dcterms:W3CDTF">2026-07-21T08:47:48Z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