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114f096e3ed6fa49990b45aa86d01cb147ea4b3"/>
    <w:p>
      <w:pPr>
        <w:pStyle w:val="Heading1"/>
      </w:pPr>
      <w:r>
        <w:t xml:space="preserve">SALES REPORT: NURSING RECRUITMENT AND DEVELOPMENT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Ethiopia Board of Directors</w:t>
      </w:r>
      <w:r>
        <w:br/>
      </w:r>
      <w:r>
        <w:rPr>
          <w:bCs/>
          <w:b/>
        </w:rPr>
        <w:t xml:space="preserve">Prepared By:</w:t>
      </w:r>
      <w:r>
        <w:t xml:space="preserve"> </w:t>
      </w:r>
      <w:r>
        <w:t xml:space="preserve">Sales &amp; Strategic Partnerships Division, Addis Ababa</w:t>
      </w:r>
    </w:p>
    <w:bookmarkStart w:id="20" w:name="i.-executive-summary"/>
    <w:p>
      <w:pPr>
        <w:pStyle w:val="Heading2"/>
      </w:pPr>
      <w:r>
        <w:t xml:space="preserve">I. Executive Summary</w:t>
      </w:r>
    </w:p>
    <w:p>
      <w:pPr>
        <w:pStyle w:val="FirstParagraph"/>
      </w:pPr>
      <w:r>
        <w:t xml:space="preserve">This report details the sales performance of qualified nursing personnel recruitment and training services across healthcare facilities in Addis Ababa, Ethiopia, for the fiscal quarter ending September 30, 2023. Our division has achieved a 15% year-over-year growth in nurse placements, securing contracts with 18 major hospitals and clinics throughout the capital city. The Ethiopian healthcare sector's urgent need for skilled nurses—particularly in maternal health and emergency care—has driven exceptional sales momentum, with Addis Ababa representing 78% of our national nursing sales volume. This report outlines key successes, strategic initiatives, and future opportunities to capitalize on Ethiopia's expanding healthcare market.</w:t>
      </w:r>
    </w:p>
    <w:bookmarkEnd w:id="20"/>
    <w:bookmarkStart w:id="21" w:name="ii.-sales-performance-overview"/>
    <w:p>
      <w:pPr>
        <w:pStyle w:val="Heading2"/>
      </w:pPr>
      <w:r>
        <w:t xml:space="preserve">II. Sales Performance Overview</w:t>
      </w:r>
    </w:p>
    <w:p>
      <w:pPr>
        <w:pStyle w:val="FirstParagraph"/>
      </w:pPr>
      <w:r>
        <w:rPr>
          <w:bCs/>
          <w:b/>
        </w:rPr>
        <w:t xml:space="preserve">Quantitative Results:</w:t>
      </w:r>
    </w:p>
    <w:p>
      <w:pPr>
        <w:numPr>
          <w:ilvl w:val="0"/>
          <w:numId w:val="1001"/>
        </w:numPr>
        <w:pStyle w:val="Compact"/>
      </w:pPr>
      <w:r>
        <w:rPr>
          <w:bCs/>
          <w:b/>
        </w:rPr>
        <w:t xml:space="preserve">Total Nurse Placements:</w:t>
      </w:r>
      <w:r>
        <w:t xml:space="preserve"> </w:t>
      </w:r>
      <w:r>
        <w:t xml:space="preserve">147 registered nurses (RNs) and 39 nursing assistants deployed to healthcare facilities across Addis Ababa</w:t>
      </w:r>
    </w:p>
    <w:p>
      <w:pPr>
        <w:numPr>
          <w:ilvl w:val="0"/>
          <w:numId w:val="1001"/>
        </w:numPr>
        <w:pStyle w:val="Compact"/>
      </w:pPr>
      <w:r>
        <w:rPr>
          <w:bCs/>
          <w:b/>
        </w:rPr>
        <w:t xml:space="preserve">Sales Value:</w:t>
      </w:r>
      <w:r>
        <w:t xml:space="preserve"> </w:t>
      </w:r>
      <w:r>
        <w:t xml:space="preserve">ETB 2.87 million (approximately USD $60,000) in recruitment service fees</w:t>
      </w:r>
    </w:p>
    <w:p>
      <w:pPr>
        <w:numPr>
          <w:ilvl w:val="0"/>
          <w:numId w:val="1001"/>
        </w:numPr>
        <w:pStyle w:val="Compact"/>
      </w:pPr>
      <w:r>
        <w:rPr>
          <w:bCs/>
          <w:b/>
        </w:rPr>
        <w:t xml:space="preserve">New Client Acquisition:</w:t>
      </w:r>
      <w:r>
        <w:t xml:space="preserve"> </w:t>
      </w:r>
      <w:r>
        <w:t xml:space="preserve">5 new hospital contracts secured with Addis Ababa City Administration Health Bureau</w:t>
      </w:r>
    </w:p>
    <w:p>
      <w:pPr>
        <w:numPr>
          <w:ilvl w:val="0"/>
          <w:numId w:val="1001"/>
        </w:numPr>
        <w:pStyle w:val="Compact"/>
      </w:pPr>
      <w:r>
        <w:rPr>
          <w:bCs/>
          <w:b/>
        </w:rPr>
        <w:t xml:space="preserve">Retention Rate:</w:t>
      </w:r>
      <w:r>
        <w:t xml:space="preserve"> </w:t>
      </w:r>
      <w:r>
        <w:t xml:space="preserve">92% of placed nurses remained with facilities beyond the initial 6-month trial period</w:t>
      </w:r>
    </w:p>
    <w:p>
      <w:pPr>
        <w:pStyle w:val="FirstParagraph"/>
      </w:pPr>
      <w:r>
        <w:rPr>
          <w:iCs/>
          <w:i/>
        </w:rPr>
        <w:t xml:space="preserve">"The Ethiopian government's 'Health Sector Transformation Plan II' has created unprecedented demand for clinical staff in Addis Ababa,"</w:t>
      </w:r>
      <w:r>
        <w:t xml:space="preserve"> </w:t>
      </w:r>
      <w:r>
        <w:t xml:space="preserve">stated Dr. Abebech Tadesse, our Senior Healthcare Advisor.</w:t>
      </w:r>
      <w:r>
        <w:t xml:space="preserve"> </w:t>
      </w:r>
      <w:r>
        <w:rPr>
          <w:iCs/>
          <w:i/>
        </w:rPr>
        <w:t xml:space="preserve">"Our sales team successfully positioned us as the preferred recruitment partner for public and private facilities seeking to meet national healthcare targets."</w:t>
      </w:r>
    </w:p>
    <w:bookmarkEnd w:id="21"/>
    <w:bookmarkStart w:id="22" w:name="X6144c5f463933403931bd60fcf48f67dfbb26ff"/>
    <w:p>
      <w:pPr>
        <w:pStyle w:val="Heading2"/>
      </w:pPr>
      <w:r>
        <w:t xml:space="preserve">III. Regional Market Analysis: Addis Ababa Context</w:t>
      </w:r>
    </w:p>
    <w:p>
      <w:pPr>
        <w:pStyle w:val="FirstParagraph"/>
      </w:pPr>
      <w:r>
        <w:t xml:space="preserve">Addis Ababa—the economic heart of Ethiopia—faces acute nursing shortages despite hosting 40% of the nation's hospitals. The World Health Organization reports Ethiopia has only 0.1 nurses per 1,000 people (vs. global average of 3), with Addis Ababa experiencing double this deficit in public facilities. Our sales data reveals three critical demand drivers:</w:t>
      </w:r>
    </w:p>
    <w:p>
      <w:pPr>
        <w:numPr>
          <w:ilvl w:val="0"/>
          <w:numId w:val="1002"/>
        </w:numPr>
        <w:pStyle w:val="Compact"/>
      </w:pPr>
      <w:r>
        <w:rPr>
          <w:bCs/>
          <w:b/>
        </w:rPr>
        <w:t xml:space="preserve">Maternal Health Expansion:</w:t>
      </w:r>
      <w:r>
        <w:t xml:space="preserve"> </w:t>
      </w:r>
      <w:r>
        <w:t xml:space="preserve">Government initiatives to reduce maternal mortality have fueled demand for 42 new nurse positions across four maternity hospitals (including Yekatit 12 Hospital).</w:t>
      </w:r>
    </w:p>
    <w:p>
      <w:pPr>
        <w:numPr>
          <w:ilvl w:val="0"/>
          <w:numId w:val="1002"/>
        </w:numPr>
        <w:pStyle w:val="Compact"/>
      </w:pPr>
      <w:r>
        <w:rPr>
          <w:bCs/>
          <w:b/>
        </w:rPr>
        <w:t xml:space="preserve">Clinic Infrastructure Growth:</w:t>
      </w:r>
      <w:r>
        <w:t xml:space="preserve"> </w:t>
      </w:r>
      <w:r>
        <w:t xml:space="preserve">New private clinics like "Addis Care" and "CityHealth Centers" require 68 nurses to meet patient volume projections.</w:t>
      </w:r>
    </w:p>
    <w:p>
      <w:pPr>
        <w:numPr>
          <w:ilvl w:val="0"/>
          <w:numId w:val="1002"/>
        </w:numPr>
        <w:pStyle w:val="Compact"/>
      </w:pPr>
      <w:r>
        <w:rPr>
          <w:bCs/>
          <w:b/>
        </w:rPr>
        <w:t xml:space="preserve">Emergency Response Systems:</w:t>
      </w:r>
      <w:r>
        <w:t xml:space="preserve"> </w:t>
      </w:r>
      <w:r>
        <w:t xml:space="preserve">The rollout of Addis Ababa's Emergency Medical Services (EMS) network created demand for 21 specialized emergency nurses.</w:t>
      </w:r>
    </w:p>
    <w:p>
      <w:pPr>
        <w:pStyle w:val="FirstParagraph"/>
      </w:pPr>
      <w:r>
        <w:rPr>
          <w:iCs/>
          <w:i/>
        </w:rPr>
        <w:t xml:space="preserve">"We're not just selling nurse placements—we're enabling Ethiopia's healthcare transformation,"</w:t>
      </w:r>
      <w:r>
        <w:t xml:space="preserve"> </w:t>
      </w:r>
      <w:r>
        <w:t xml:space="preserve">emphasized Sales Director Mesfin Lemma.</w:t>
      </w:r>
      <w:r>
        <w:t xml:space="preserve"> </w:t>
      </w:r>
      <w:r>
        <w:rPr>
          <w:iCs/>
          <w:i/>
        </w:rPr>
        <w:t xml:space="preserve">"Each nurse placed in Addis Ababa directly contributes to the city's goal of achieving universal health coverage by 2030."</w:t>
      </w:r>
    </w:p>
    <w:bookmarkEnd w:id="22"/>
    <w:bookmarkStart w:id="23" w:name="X47c1f5b4bffe751ee3ae4c3b1220582ab1d30ef"/>
    <w:p>
      <w:pPr>
        <w:pStyle w:val="Heading2"/>
      </w:pPr>
      <w:r>
        <w:t xml:space="preserve">IV. Strategic Sales Initiatives Driving Results</w:t>
      </w:r>
    </w:p>
    <w:p>
      <w:pPr>
        <w:pStyle w:val="FirstParagraph"/>
      </w:pPr>
      <w:r>
        <w:t xml:space="preserve">Our targeted approach in Addis Ababa included:</w:t>
      </w:r>
    </w:p>
    <w:p>
      <w:pPr>
        <w:numPr>
          <w:ilvl w:val="0"/>
          <w:numId w:val="1003"/>
        </w:numPr>
        <w:pStyle w:val="Compact"/>
      </w:pPr>
      <w:r>
        <w:rPr>
          <w:bCs/>
          <w:b/>
        </w:rPr>
        <w:t xml:space="preserve">Government Partnership Program:</w:t>
      </w:r>
      <w:r>
        <w:t xml:space="preserve"> </w:t>
      </w:r>
      <w:r>
        <w:t xml:space="preserve">Co-developed nurse training modules with the Ethiopian Nursing and Midwifery Council, leading to 32% of new placements meeting national certification standards.</w:t>
      </w:r>
    </w:p>
    <w:p>
      <w:pPr>
        <w:numPr>
          <w:ilvl w:val="0"/>
          <w:numId w:val="1003"/>
        </w:numPr>
        <w:pStyle w:val="Compact"/>
      </w:pPr>
      <w:r>
        <w:rPr>
          <w:bCs/>
          <w:b/>
        </w:rPr>
        <w:t xml:space="preserve">Addis Ababa Healthcare Network (AAHN) Consortium:</w:t>
      </w:r>
      <w:r>
        <w:t xml:space="preserve"> </w:t>
      </w:r>
      <w:r>
        <w:t xml:space="preserve">Created a referral system linking 12 facilities for nurse rotation, increasing our sales conversion rate by 27%.</w:t>
      </w:r>
    </w:p>
    <w:p>
      <w:pPr>
        <w:numPr>
          <w:ilvl w:val="0"/>
          <w:numId w:val="1003"/>
        </w:numPr>
        <w:pStyle w:val="Compact"/>
      </w:pPr>
      <w:r>
        <w:rPr>
          <w:bCs/>
          <w:b/>
        </w:rPr>
        <w:t xml:space="preserve">Mobile Recruitment Units:</w:t>
      </w:r>
      <w:r>
        <w:t xml:space="preserve"> </w:t>
      </w:r>
      <w:r>
        <w:t xml:space="preserve">Deployed two specialized vehicles to rural health centers near Addis Ababa (e.g., Kolfe-Keranio, Bole) to source qualified nurses from surrounding communities.</w:t>
      </w:r>
    </w:p>
    <w:p>
      <w:pPr>
        <w:numPr>
          <w:ilvl w:val="0"/>
          <w:numId w:val="1003"/>
        </w:numPr>
        <w:pStyle w:val="Compact"/>
      </w:pPr>
      <w:r>
        <w:rPr>
          <w:bCs/>
          <w:b/>
        </w:rPr>
        <w:t xml:space="preserve">Cultural Competency Training:</w:t>
      </w:r>
      <w:r>
        <w:t xml:space="preserve"> </w:t>
      </w:r>
      <w:r>
        <w:t xml:space="preserve">Mandatory training for all placed nurses on Amharic communication and local healthcare protocols, directly addressing retention challenges.</w:t>
      </w:r>
    </w:p>
    <w:bookmarkEnd w:id="23"/>
    <w:bookmarkStart w:id="24" w:name="v.-challenges-mitigation-strategies"/>
    <w:p>
      <w:pPr>
        <w:pStyle w:val="Heading2"/>
      </w:pPr>
      <w:r>
        <w:t xml:space="preserve">V. Challenges &amp; Mitigation Strategies</w:t>
      </w:r>
    </w:p>
    <w:p>
      <w:pPr>
        <w:pStyle w:val="FirstParagraph"/>
      </w:pPr>
      <w:r>
        <w:t xml:space="preserve">While sales grew robustly, we encountered two key obstacles in the Addis Ababa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High Nurse Turnover in Public Hospitals (35% annual)</w:t>
            </w:r>
          </w:p>
        </w:tc>
        <w:tc>
          <w:tcPr/>
          <w:p>
            <w:pPr>
              <w:pStyle w:val="Compact"/>
              <w:jc w:val="left"/>
            </w:pPr>
            <w:r>
              <w:t xml:space="preserve">Limited long-term contracts; 18% of placements terminated within 4 months</w:t>
            </w:r>
          </w:p>
        </w:tc>
        <w:tc>
          <w:tcPr/>
          <w:p>
            <w:pPr>
              <w:pStyle w:val="Compact"/>
              <w:jc w:val="left"/>
            </w:pPr>
            <w:r>
              <w:t xml:space="preserve">Implemented "Career Pathway" program with salary increments tied to performance, reducing turnover to 8%</w:t>
            </w:r>
          </w:p>
        </w:tc>
      </w:tr>
      <w:tr>
        <w:tc>
          <w:tcPr/>
          <w:p>
            <w:pPr>
              <w:pStyle w:val="Compact"/>
              <w:jc w:val="left"/>
            </w:pPr>
            <w:r>
              <w:t xml:space="preserve">Training Infrastructure Gaps</w:t>
            </w:r>
          </w:p>
        </w:tc>
        <w:tc>
          <w:tcPr/>
          <w:p>
            <w:pPr>
              <w:pStyle w:val="Compact"/>
              <w:jc w:val="left"/>
            </w:pPr>
            <w:r>
              <w:t xml:space="preserve">62% of new nurses required remedial clinical training before placement</w:t>
            </w:r>
          </w:p>
        </w:tc>
        <w:tc>
          <w:tcPr/>
          <w:p>
            <w:pPr>
              <w:pStyle w:val="Compact"/>
              <w:jc w:val="left"/>
            </w:pPr>
            <w:r>
              <w:t xml:space="preserve">Partnered with Addis Ababa University to establish on-site competency labs at 5 major hospitals</w:t>
            </w:r>
          </w:p>
        </w:tc>
      </w:tr>
    </w:tbl>
    <w:bookmarkEnd w:id="24"/>
    <w:bookmarkStart w:id="25" w:name="vi.-financial-performance-breakdown"/>
    <w:p>
      <w:pPr>
        <w:pStyle w:val="Heading2"/>
      </w:pPr>
      <w:r>
        <w:t xml:space="preserve">VI. Financial Performance Breakdown</w:t>
      </w:r>
    </w:p>
    <w:p>
      <w:pPr>
        <w:pStyle w:val="FirstParagraph"/>
      </w:pPr>
      <w:r>
        <w:t xml:space="preserve">Sales revenue by facility type in Addis Ababa (Q3 2023):</w:t>
      </w:r>
    </w:p>
    <w:p>
      <w:pPr>
        <w:numPr>
          <w:ilvl w:val="0"/>
          <w:numId w:val="1004"/>
        </w:numPr>
        <w:pStyle w:val="Compact"/>
      </w:pPr>
      <w:r>
        <w:rPr>
          <w:bCs/>
          <w:b/>
        </w:rPr>
        <w:t xml:space="preserve">Public Hospitals (Government-Funded):</w:t>
      </w:r>
      <w:r>
        <w:t xml:space="preserve"> </w:t>
      </w:r>
      <w:r>
        <w:t xml:space="preserve">65% of sales volume (ETB 1.87M) - Including Jimma University Specialized Hospital Addis Branch and Black Lion Hospital.</w:t>
      </w:r>
    </w:p>
    <w:p>
      <w:pPr>
        <w:numPr>
          <w:ilvl w:val="0"/>
          <w:numId w:val="1004"/>
        </w:numPr>
        <w:pStyle w:val="Compact"/>
      </w:pPr>
      <w:r>
        <w:rPr>
          <w:bCs/>
          <w:b/>
        </w:rPr>
        <w:t xml:space="preserve">Private Clinics &amp; Chains:</w:t>
      </w:r>
      <w:r>
        <w:t xml:space="preserve"> </w:t>
      </w:r>
      <w:r>
        <w:t xml:space="preserve">28% of sales volume (ETB 0.80M) - Notable clients: HealthNet, Ethiopian Medical Services.</w:t>
      </w:r>
    </w:p>
    <w:p>
      <w:pPr>
        <w:numPr>
          <w:ilvl w:val="0"/>
          <w:numId w:val="1004"/>
        </w:numPr>
        <w:pStyle w:val="Compact"/>
      </w:pPr>
      <w:r>
        <w:rPr>
          <w:bCs/>
          <w:b/>
        </w:rPr>
        <w:t xml:space="preserve">NGO Partnerships (e.g., WHO, UNFPA):</w:t>
      </w:r>
      <w:r>
        <w:t xml:space="preserve"> </w:t>
      </w:r>
      <w:r>
        <w:t xml:space="preserve">7% of sales volume (ETB 0.20M) - Focused on maternal health projects in Bole and Kirkos sub-cities.</w:t>
      </w:r>
    </w:p>
    <w:p>
      <w:pPr>
        <w:pStyle w:val="FirstParagraph"/>
      </w:pPr>
      <w:r>
        <w:t xml:space="preserve">Profit margin increased to 34% due to our premium training services—significantly higher than the industry average of 22% for nurse recruitment in Africa.</w:t>
      </w:r>
    </w:p>
    <w:bookmarkEnd w:id="25"/>
    <w:bookmarkStart w:id="26" w:name="X6f15ea558b093fd59788b876f82127948b2e8bc"/>
    <w:p>
      <w:pPr>
        <w:pStyle w:val="Heading2"/>
      </w:pPr>
      <w:r>
        <w:t xml:space="preserve">VII. Future Sales Strategy: Ethiopia Addis Ababa Focus</w:t>
      </w:r>
    </w:p>
    <w:p>
      <w:pPr>
        <w:pStyle w:val="FirstParagraph"/>
      </w:pPr>
      <w:r>
        <w:t xml:space="preserve">Based on this quarter's success, we propose three strategic priorities for Q4 2023 and beyond:</w:t>
      </w:r>
    </w:p>
    <w:p>
      <w:pPr>
        <w:numPr>
          <w:ilvl w:val="0"/>
          <w:numId w:val="1005"/>
        </w:numPr>
        <w:pStyle w:val="Compact"/>
      </w:pPr>
      <w:r>
        <w:rPr>
          <w:bCs/>
          <w:b/>
        </w:rPr>
        <w:t xml:space="preserve">Expand to University Partnerships:</w:t>
      </w:r>
      <w:r>
        <w:t xml:space="preserve"> </w:t>
      </w:r>
      <w:r>
        <w:t xml:space="preserve">Establish formal pipelines with Addis Ababa University College of Health Sciences and St. Paul's Hospital Millennium Medical College to recruit graduating nurses.</w:t>
      </w:r>
    </w:p>
    <w:p>
      <w:pPr>
        <w:numPr>
          <w:ilvl w:val="0"/>
          <w:numId w:val="1005"/>
        </w:numPr>
        <w:pStyle w:val="Compact"/>
      </w:pPr>
      <w:r>
        <w:rPr>
          <w:bCs/>
          <w:b/>
        </w:rPr>
        <w:t xml:space="preserve">Nursing Retention Innovation:</w:t>
      </w:r>
      <w:r>
        <w:t xml:space="preserve"> </w:t>
      </w:r>
      <w:r>
        <w:t xml:space="preserve">Launch "Addis Nurse Advantage" program offering housing subsidies and career advancement tracks for nurses placed in public facilities.</w:t>
      </w:r>
    </w:p>
    <w:p>
      <w:pPr>
        <w:numPr>
          <w:ilvl w:val="0"/>
          <w:numId w:val="1005"/>
        </w:numPr>
        <w:pStyle w:val="Compact"/>
      </w:pPr>
      <w:r>
        <w:rPr>
          <w:bCs/>
          <w:b/>
        </w:rPr>
        <w:t xml:space="preserve">Digital Sales Platform:</w:t>
      </w:r>
      <w:r>
        <w:t xml:space="preserve"> </w:t>
      </w:r>
      <w:r>
        <w:t xml:space="preserve">Develop a mobile application for healthcare facilities to request nurse placements, integrated with the Ethiopian Ministry of Health's National Health Information System.</w:t>
      </w:r>
    </w:p>
    <w:p>
      <w:pPr>
        <w:pStyle w:val="FirstParagraph"/>
      </w:pPr>
      <w:r>
        <w:rPr>
          <w:iCs/>
          <w:i/>
        </w:rPr>
        <w:t xml:space="preserve">"Ethiopia's healthcare transformation is accelerating,"</w:t>
      </w:r>
      <w:r>
        <w:t xml:space="preserve"> </w:t>
      </w:r>
      <w:r>
        <w:t xml:space="preserve">concluded Chief Operating Officer Tsegaye Kebede.</w:t>
      </w:r>
      <w:r>
        <w:t xml:space="preserve"> </w:t>
      </w:r>
      <w:r>
        <w:rPr>
          <w:iCs/>
          <w:i/>
        </w:rPr>
        <w:t xml:space="preserve">"By focusing our sales strategy exclusively on Addis Ababa's unique infrastructure and policy landscape, we're positioned to capture 40% of the city's nurse recruitment market by 2025—directly supporting Ethiopia's vision for a health-secure future."</w:t>
      </w:r>
    </w:p>
    <w:bookmarkEnd w:id="26"/>
    <w:bookmarkStart w:id="27" w:name="viii.-conclusion"/>
    <w:p>
      <w:pPr>
        <w:pStyle w:val="Heading2"/>
      </w:pPr>
      <w:r>
        <w:t xml:space="preserve">VIII. Conclusion</w:t>
      </w:r>
    </w:p>
    <w:p>
      <w:pPr>
        <w:pStyle w:val="FirstParagraph"/>
      </w:pPr>
      <w:r>
        <w:t xml:space="preserve">This quarter demonstrates that strategic alignment with Ethiopia's national healthcare priorities in Addis Ababa delivers exceptional sales outcomes. Our nurse recruitment solutions are no longer viewed as transactional services but as critical enablers of Ethiopia's healthcare system development. With the federal government investing ETB 18 billion (USD $375 million) in hospital infrastructure in Addis Ababa through 2024, our sales pipeline for qualified nurses remains exceptionally strong. We project a minimum 20% revenue increase for Q4, with nursing placements representing 83% of all healthcare sales volume in the Ethiopian market. As Ethiopia continues its journey toward universal health coverage, our Sales Report confirms that Nurse recruitment in Addis Ababa is not merely business—it's a vital contribution to national progress.</w:t>
      </w:r>
    </w:p>
    <w:p>
      <w:pPr>
        <w:pStyle w:val="BodyText"/>
      </w:pPr>
      <w:r>
        <w:rPr>
          <w:bCs/>
          <w:b/>
        </w:rPr>
        <w:t xml:space="preserve">Appendix:</w:t>
      </w:r>
      <w:r>
        <w:t xml:space="preserve"> </w:t>
      </w:r>
      <w:r>
        <w:t xml:space="preserve">Full client list, nurse placement statistics by hospital, and training certification rates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Recruitment &amp; Development in Addis Ababa, Ethiopia</dc:title>
  <dc:creator/>
  <dc:language>en</dc:language>
  <cp:keywords/>
  <dcterms:created xsi:type="dcterms:W3CDTF">2025-12-12T10:49:20Z</dcterms:created>
  <dcterms:modified xsi:type="dcterms:W3CDTF">2025-12-12T10:49:20Z</dcterms:modified>
</cp:coreProperties>
</file>

<file path=docProps/custom.xml><?xml version="1.0" encoding="utf-8"?>
<Properties xmlns="http://schemas.openxmlformats.org/officeDocument/2006/custom-properties" xmlns:vt="http://schemas.openxmlformats.org/officeDocument/2006/docPropsVTypes"/>
</file>