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Nurse</w:t>
      </w:r>
      <w:r>
        <w:t xml:space="preserve"> </w:t>
      </w:r>
      <w:r>
        <w:t xml:space="preserve">Staffing</w:t>
      </w:r>
      <w:r>
        <w:t xml:space="preserve"> </w:t>
      </w:r>
      <w:r>
        <w:t xml:space="preserve">Solutions</w:t>
      </w:r>
      <w:r>
        <w:t xml:space="preserve"> </w:t>
      </w:r>
      <w:r>
        <w:t xml:space="preserve">in</w:t>
      </w:r>
      <w:r>
        <w:t xml:space="preserve"> </w:t>
      </w:r>
      <w:r>
        <w:t xml:space="preserve">France</w:t>
      </w:r>
      <w:r>
        <w:t xml:space="preserve"> </w:t>
      </w:r>
      <w:r>
        <w:t xml:space="preserve">Lyon</w:t>
      </w:r>
      <w:r>
        <w:t xml:space="preserve"> </w:t>
      </w:r>
      <w:r>
        <w:t xml:space="preserve">-</w:t>
      </w:r>
      <w:r>
        <w:t xml:space="preserve"> </w:t>
      </w:r>
      <w:r>
        <w:t xml:space="preserve">Q3</w:t>
      </w:r>
      <w:r>
        <w:t xml:space="preserve"> </w:t>
      </w:r>
      <w:r>
        <w:t xml:space="preserve">2024</w:t>
      </w:r>
    </w:p>
    <w:bookmarkStart w:id="28" w:name="X2311fe11af61d6ec07507ea1cd59fbba24f28ea"/>
    <w:p>
      <w:pPr>
        <w:pStyle w:val="Heading1"/>
      </w:pPr>
      <w:r>
        <w:t xml:space="preserve">Quarterly Sales Performance Report: Nurse Staffing Solutions in France Lyon</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2024 |</w:t>
      </w:r>
      <w:r>
        <w:t xml:space="preserve"> </w:t>
      </w:r>
      <w:r>
        <w:rPr>
          <w:bCs/>
          <w:b/>
        </w:rPr>
        <w:t xml:space="preserve">Reporting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comprehensive Sales Report details the performance of our specialized nurse staffing division within the dynamic healthcare market of France Lyon. As a critical hub for medical innovation and patient care in Eastern France, Lyon presents unique opportunities and challenges demanding agile solutions. Our Q3 2024 results demonstrate a significant 18% year-over-year growth in contracted nurse placements across key institutions including Hospices Civils de Lyon (HCL), CHU de Lyon, and private clinics throughout the Rhône-Alpes region. This success directly addresses the acute regional demand for highly skilled nursing professionals, positioning our company as a strategic partner for sustainable healthcare staffing in France Lyon.</w:t>
      </w:r>
    </w:p>
    <w:bookmarkEnd w:id="20"/>
    <w:bookmarkStart w:id="21" w:name="X7e1f825b96b9daf406c9fd80fb14b8fcde62b2f"/>
    <w:p>
      <w:pPr>
        <w:pStyle w:val="Heading2"/>
      </w:pPr>
      <w:r>
        <w:t xml:space="preserve">Market Context: Nurse Shortage in France Lyon</w:t>
      </w:r>
    </w:p>
    <w:p>
      <w:pPr>
        <w:pStyle w:val="FirstParagraph"/>
      </w:pPr>
      <w:r>
        <w:t xml:space="preserve">The healthcare landscape of France Lyon faces a critical Nurse shortage exacerbated by demographic shifts and aging infrastructure. According to the French Ministry of Health's 2024 report, the Rhône-Alpes region requires an additional 3,500 registered nurses annually to meet rising patient volumes, particularly in geriatric care and emergency services. Lyon's status as a major teaching hospital center intensifies this pressure. Our Sales Report underscores that 72% of surveyed healthcare facilities in Lyon cited "difficulty sourcing qualified nurses" as their top operational challenge – a figure that has increased by 15% compared to Q3 2023. This market gap is the primary catalyst for our accelerated sales strategy.</w:t>
      </w:r>
    </w:p>
    <w:bookmarkEnd w:id="21"/>
    <w:bookmarkStart w:id="22" w:name="Xf506be2552ffd6dc4f6fd65729f1f29247b5bed"/>
    <w:p>
      <w:pPr>
        <w:pStyle w:val="Heading2"/>
      </w:pPr>
      <w:r>
        <w:t xml:space="preserve">Q3 Sales Performance: Nurse Placement Metrics</w:t>
      </w:r>
    </w:p>
    <w:p>
      <w:pPr>
        <w:pStyle w:val="FirstParagraph"/>
      </w:pPr>
      <w:r>
        <w:t xml:space="preserve">Service Type</w:t>
      </w:r>
    </w:p>
    <w:p>
      <w:pPr>
        <w:pStyle w:val="BodyText"/>
      </w:pPr>
      <w:r>
        <w:t xml:space="preserve">Q3 2024 Placements (Nurses)</w:t>
      </w:r>
    </w:p>
    <w:p>
      <w:pPr>
        <w:pStyle w:val="BodyText"/>
      </w:pPr>
      <w:r>
        <w:t xml:space="preserve">% Growth vs Q3 2023</w:t>
      </w:r>
    </w:p>
    <w:p>
      <w:pPr>
        <w:pStyle w:val="BodyText"/>
      </w:pPr>
      <w:r>
        <w:t xml:space="preserve">Key Client Institutions (Lyon)</w:t>
      </w:r>
    </w:p>
    <w:p>
      <w:pPr>
        <w:pStyle w:val="BodyText"/>
      </w:pPr>
      <w:r>
        <w:t xml:space="preserve">Permanent Nurse Contracts</w:t>
      </w:r>
    </w:p>
    <w:p>
      <w:pPr>
        <w:pStyle w:val="BodyText"/>
      </w:pPr>
      <w:r>
        <w:t xml:space="preserve">87</w:t>
      </w:r>
    </w:p>
    <w:p>
      <w:pPr>
        <w:pStyle w:val="BodyText"/>
      </w:pPr>
      <w:r>
        <w:t xml:space="preserve">+24%</w:t>
      </w:r>
    </w:p>
    <w:p>
      <w:pPr>
        <w:pStyle w:val="BodyText"/>
      </w:pPr>
      <w:r>
        <w:t xml:space="preserve">HCL, Clinique Pasteur, CH Lyon Sud</w:t>
      </w:r>
    </w:p>
    <w:p>
      <w:pPr>
        <w:pStyle w:val="BodyText"/>
      </w:pPr>
      <w:r>
        <w:t xml:space="preserve">Temporary/Agency Nurse Staffing</w:t>
      </w:r>
    </w:p>
    <w:p>
      <w:pPr>
        <w:pStyle w:val="BodyText"/>
      </w:pPr>
      <w:r>
        <w:t xml:space="preserve">142</w:t>
      </w:r>
    </w:p>
    <w:p>
      <w:pPr>
        <w:pStyle w:val="BodyText"/>
      </w:pPr>
      <w:r>
        <w:br/>
      </w:r>
    </w:p>
    <w:p>
      <w:pPr>
        <w:pStyle w:val="BodyText"/>
      </w:pPr>
      <w:r>
        <w:rPr>
          <w:bCs/>
          <w:b/>
        </w:rPr>
        <w:t xml:space="preserve">+15%</w:t>
      </w:r>
      <w:r>
        <w:br/>
      </w:r>
    </w:p>
    <w:p>
      <w:pPr>
        <w:pStyle w:val="BodyText"/>
      </w:pPr>
      <w:r>
        <w:t xml:space="preserve">HCL Emergency, Private Oncology Centers, Home Health Agencies (Lyon Metro)</w:t>
      </w:r>
    </w:p>
    <w:p>
      <w:pPr>
        <w:pStyle w:val="BodyText"/>
      </w:pPr>
      <w:r>
        <w:t xml:space="preserve">Nurse Specialization Programs (ICU, Geriatrics)</w:t>
      </w:r>
    </w:p>
    <w:p>
      <w:pPr>
        <w:pStyle w:val="BodyText"/>
      </w:pPr>
      <w:r>
        <w:t xml:space="preserve">38</w:t>
      </w:r>
    </w:p>
    <w:p>
      <w:pPr>
        <w:pStyle w:val="BodyText"/>
      </w:pPr>
      <w:r>
        <w:t xml:space="preserve">+35%</w:t>
      </w:r>
    </w:p>
    <w:p>
      <w:pPr>
        <w:pStyle w:val="BodyText"/>
      </w:pPr>
      <w:r>
        <w:t xml:space="preserve">CHU de Lyon, Lyon Neurological Institute</w:t>
      </w:r>
    </w:p>
    <w:p>
      <w:pPr>
        <w:pStyle w:val="BodyText"/>
      </w:pPr>
      <w:r>
        <w:t xml:space="preserve">Total Nurse Placements (Q3 2024)</w:t>
      </w:r>
    </w:p>
    <w:p>
      <w:pPr>
        <w:pStyle w:val="BodyText"/>
      </w:pPr>
      <w:r>
        <w:t xml:space="preserve">267</w:t>
      </w:r>
    </w:p>
    <w:p>
      <w:pPr>
        <w:pStyle w:val="BodyText"/>
      </w:pPr>
      <w:r>
        <w:br/>
      </w:r>
    </w:p>
    <w:p>
      <w:pPr>
        <w:pStyle w:val="BodyText"/>
      </w:pPr>
      <w:r>
        <w:t xml:space="preserve">+18% YoY</w:t>
      </w:r>
    </w:p>
    <w:p>
      <w:pPr>
        <w:pStyle w:val="BodyText"/>
      </w:pPr>
      <w:r>
        <w:br/>
      </w:r>
    </w:p>
    <w:bookmarkEnd w:id="22"/>
    <w:bookmarkStart w:id="23" w:name="X32f861d4575f999a0f358ca69e4c1026e436bcd"/>
    <w:p>
      <w:pPr>
        <w:pStyle w:val="Heading2"/>
      </w:pPr>
      <w:r>
        <w:t xml:space="preserve">Key Strategic Sales Initiatives Driving Results in France Lyon</w:t>
      </w:r>
    </w:p>
    <w:p>
      <w:pPr>
        <w:pStyle w:val="FirstParagraph"/>
      </w:pPr>
      <w:r>
        <w:t xml:space="preserve">Our Q3 Sales Report reveals the success of three targeted initiatives specifically designed for the France Lyon market:</w:t>
      </w:r>
    </w:p>
    <w:p>
      <w:pPr>
        <w:numPr>
          <w:ilvl w:val="0"/>
          <w:numId w:val="1001"/>
        </w:numPr>
        <w:pStyle w:val="Compact"/>
      </w:pPr>
      <w:r>
        <w:rPr>
          <w:bCs/>
          <w:b/>
        </w:rPr>
        <w:t xml:space="preserve">Lyon-Specific Nurse Recruitment Partnerships:</w:t>
      </w:r>
      <w:r>
        <w:t xml:space="preserve"> </w:t>
      </w:r>
      <w:r>
        <w:t xml:space="preserve">We forged direct agreements with 5 major nursing schools in Lyon (including École d'Infirmières de Lyon and University Hospital Training Programs), creating a dedicated pipeline. This initiative generated 42% of Q3's permanent placements, directly addressing the local talent pool gap.</w:t>
      </w:r>
    </w:p>
    <w:p>
      <w:pPr>
        <w:numPr>
          <w:ilvl w:val="0"/>
          <w:numId w:val="1001"/>
        </w:numPr>
        <w:pStyle w:val="Compact"/>
      </w:pPr>
      <w:r>
        <w:rPr>
          <w:bCs/>
          <w:b/>
        </w:rPr>
        <w:t xml:space="preserve">Cultural &amp; Linguistic Integration Program:</w:t>
      </w:r>
      <w:r>
        <w:t xml:space="preserve"> </w:t>
      </w:r>
      <w:r>
        <w:t xml:space="preserve">Recognizing France's unique healthcare culture, we implemented mandatory French language and cultural competency training for all international nurses placed in Lyon facilities. This significantly improved retention rates (down 28% from Q2) and client satisfaction scores (averaging 4.7/5 across Lyon hospitals).</w:t>
      </w:r>
    </w:p>
    <w:p>
      <w:pPr>
        <w:numPr>
          <w:ilvl w:val="0"/>
          <w:numId w:val="1001"/>
        </w:numPr>
        <w:pStyle w:val="Compact"/>
      </w:pPr>
      <w:r>
        <w:rPr>
          <w:bCs/>
          <w:b/>
        </w:rPr>
        <w:t xml:space="preserve">Regional Healthcare Technology Integration:</w:t>
      </w:r>
      <w:r>
        <w:t xml:space="preserve"> </w:t>
      </w:r>
      <w:r>
        <w:t xml:space="preserve">We partnered with local healthcare IT providers to integrate our nurse scheduling platform with HCL's internal systems. This streamlined the placement process for France Lyon clients, reducing onboarding time by 30% and becoming a key selling point in sales discussions.</w:t>
      </w:r>
    </w:p>
    <w:bookmarkEnd w:id="23"/>
    <w:bookmarkStart w:id="24" w:name="challenges-faced-strategic-adaptation"/>
    <w:p>
      <w:pPr>
        <w:pStyle w:val="Heading2"/>
      </w:pPr>
      <w:r>
        <w:t xml:space="preserve">Challenges Faced &amp; Strategic Adaptation</w:t>
      </w:r>
    </w:p>
    <w:p>
      <w:pPr>
        <w:pStyle w:val="FirstParagraph"/>
      </w:pPr>
      <w:r>
        <w:t xml:space="preserve">Despite strong growth, our Sales Report identifies persistent challenges unique to France Lyon. The most significant was navigating the complex French labor code (Code du Travail), particularly regarding nurse overtime regulations and professional indemnity insurance requirements. Our sales team overcame this by developing a specialized compliance guide for Lyon contracts, which became essential for securing major hospital agreements with HCL. Additionally, rising demand in the private sector (especially luxury clinics in Vieux Lyon) required agile pricing strategies, which we successfully implemented through tiered service packages.</w:t>
      </w:r>
    </w:p>
    <w:bookmarkEnd w:id="24"/>
    <w:bookmarkStart w:id="25" w:name="X537e5662e403e5e995d52ccaa9262bdae327a48"/>
    <w:p>
      <w:pPr>
        <w:pStyle w:val="Heading2"/>
      </w:pPr>
      <w:r>
        <w:t xml:space="preserve">Client Feedback: Nurse Satisfaction &amp; Facility Impact</w:t>
      </w:r>
    </w:p>
    <w:p>
      <w:pPr>
        <w:pStyle w:val="FirstParagraph"/>
      </w:pPr>
      <w:r>
        <w:t xml:space="preserve">Feedback from our France Lyon clients was overwhelmingly positive. A recent survey of 35 healthcare facilities using our nurse staffing services revealed:</w:t>
      </w:r>
    </w:p>
    <w:p>
      <w:pPr>
        <w:numPr>
          <w:ilvl w:val="0"/>
          <w:numId w:val="1002"/>
        </w:numPr>
        <w:pStyle w:val="Compact"/>
      </w:pPr>
      <w:r>
        <w:t xml:space="preserve">89% reported "Improved patient-to-nurse ratios" directly impacting care quality.</w:t>
      </w:r>
    </w:p>
    <w:p>
      <w:pPr>
        <w:numPr>
          <w:ilvl w:val="0"/>
          <w:numId w:val="1002"/>
        </w:numPr>
        <w:pStyle w:val="Compact"/>
      </w:pPr>
      <w:r>
        <w:t xml:space="preserve">76% stated they would recommend our Nurse staffing solutions to other institutions in France Lyon.</w:t>
      </w:r>
    </w:p>
    <w:p>
      <w:pPr>
        <w:numPr>
          <w:ilvl w:val="0"/>
          <w:numId w:val="1002"/>
        </w:numPr>
        <w:pStyle w:val="Compact"/>
      </w:pPr>
      <w:r>
        <w:t xml:space="preserve">Key phrase repeated: "Your team understands the specific pressures of nursing in Lyon's healthcare ecosystem."</w:t>
      </w:r>
    </w:p>
    <w:bookmarkEnd w:id="25"/>
    <w:bookmarkStart w:id="26" w:name="q4-strategic-focus-sales-forecast"/>
    <w:p>
      <w:pPr>
        <w:pStyle w:val="Heading2"/>
      </w:pPr>
      <w:r>
        <w:t xml:space="preserve">Q4 Strategic Focus &amp; Sales Forecast</w:t>
      </w:r>
    </w:p>
    <w:p>
      <w:pPr>
        <w:pStyle w:val="FirstParagraph"/>
      </w:pPr>
      <w:r>
        <w:t xml:space="preserve">Based on Q3 momentum, our Sales Report projects continued strong performance for Q4 2024. Key priorities include:</w:t>
      </w:r>
    </w:p>
    <w:p>
      <w:pPr>
        <w:numPr>
          <w:ilvl w:val="0"/>
          <w:numId w:val="1003"/>
        </w:numPr>
        <w:pStyle w:val="Compact"/>
      </w:pPr>
      <w:r>
        <w:t xml:space="preserve">Expanding partnerships with nursing schools across the entire Rhône-Alpes region to serve Lyon's growing suburban healthcare needs.</w:t>
      </w:r>
    </w:p>
    <w:p>
      <w:pPr>
        <w:numPr>
          <w:ilvl w:val="0"/>
          <w:numId w:val="1003"/>
        </w:numPr>
        <w:pStyle w:val="Compact"/>
      </w:pPr>
      <w:r>
        <w:t xml:space="preserve">Developing a specialized "Nurse Retention Program" targeting Lyon facilities struggling with turnover (a critical pain point identified in our Q3 client analysis).</w:t>
      </w:r>
    </w:p>
    <w:p>
      <w:pPr>
        <w:numPr>
          <w:ilvl w:val="0"/>
          <w:numId w:val="1003"/>
        </w:numPr>
        <w:pStyle w:val="Compact"/>
      </w:pPr>
      <w:r>
        <w:t xml:space="preserve">Launching targeted sales campaigns for the high-demand specialty of Pediatric Nursing within Lyon's renowned children's hospitals (e.g., HCL Enfants).</w:t>
      </w:r>
    </w:p>
    <w:bookmarkEnd w:id="26"/>
    <w:bookmarkStart w:id="27" w:name="X1c6fd61e5ef8fc38a2d3b83b18466a888a96560"/>
    <w:p>
      <w:pPr>
        <w:pStyle w:val="Heading2"/>
      </w:pPr>
      <w:r>
        <w:t xml:space="preserve">Conclusion: The Critical Role of Nurse Solutions in France Lyon</w:t>
      </w:r>
    </w:p>
    <w:p>
      <w:pPr>
        <w:pStyle w:val="FirstParagraph"/>
      </w:pPr>
      <w:r>
        <w:t xml:space="preserve">This Sales Report conclusively demonstrates that our nurse staffing solutions are not merely a service, but a strategic necessity for the healthcare infrastructure of France Lyon. The region's complex demographic challenges, stringent regulatory environment, and high patient acuity demand partners with deep local expertise – expertise we have cultivated through dedicated focus on the Lyon market. Our Q3 results prove that by centering our strategy around understanding the specific needs of Nurse professionals and Healthcare Facilities within France Lyon, we deliver tangible value: enhanced patient care, operational stability for hospitals, and career growth opportunities for nurses. We project a minimum 20% growth in nurse placements for Q4 2024. The continued success of our Sales Report hinges on this localized commitment to Nurse excellence across the vital healthcare landscape of France Lyon. This isn't just business; it's about ensuring quality care reaches every patient in this vibrant French city.</w:t>
      </w:r>
    </w:p>
    <w:p>
      <w:pPr>
        <w:pStyle w:val="BodyText"/>
      </w:pPr>
      <w:r>
        <w:rPr>
          <w:bCs/>
          <w:b/>
        </w:rPr>
        <w:t xml:space="preserve">Prepared By:</w:t>
      </w:r>
      <w:r>
        <w:t xml:space="preserve"> </w:t>
      </w:r>
      <w:r>
        <w:t xml:space="preserve">Global Healthcare Solutions - France Lyon Regional Sales Team |</w:t>
      </w:r>
      <w:r>
        <w:t xml:space="preserve"> </w:t>
      </w:r>
      <w:r>
        <w:rPr>
          <w:bCs/>
          <w:b/>
        </w:rPr>
        <w:t xml:space="preserve">Verified Against:</w:t>
      </w:r>
      <w:r>
        <w:t xml:space="preserve"> </w:t>
      </w:r>
      <w:r>
        <w:t xml:space="preserve">Internal Sales Database, Client Satisfaction Surveys, CNIL Compliance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Nurse Staffing Solutions in France Lyon - Q3 2024</dc:title>
  <dc:creator/>
  <dc:language>en</dc:language>
  <cp:keywords/>
  <dcterms:created xsi:type="dcterms:W3CDTF">2026-07-21T02:48:30Z</dcterms:created>
  <dcterms:modified xsi:type="dcterms:W3CDTF">2026-07-21T02:48:30Z</dcterms:modified>
</cp:coreProperties>
</file>

<file path=docProps/custom.xml><?xml version="1.0" encoding="utf-8"?>
<Properties xmlns="http://schemas.openxmlformats.org/officeDocument/2006/custom-properties" xmlns:vt="http://schemas.openxmlformats.org/officeDocument/2006/docPropsVTypes"/>
</file>