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Nurse</w:t>
      </w:r>
      <w:r>
        <w:t xml:space="preserve"> </w:t>
      </w:r>
      <w:r>
        <w:t xml:space="preserve">Recruitment</w:t>
      </w:r>
      <w:r>
        <w:t xml:space="preserve"> </w:t>
      </w:r>
      <w:r>
        <w:t xml:space="preserve">Market</w:t>
      </w:r>
      <w:r>
        <w:t xml:space="preserve"> </w:t>
      </w:r>
      <w:r>
        <w:t xml:space="preserve">Analysis</w:t>
      </w:r>
      <w:r>
        <w:t xml:space="preserve"> </w:t>
      </w:r>
      <w:r>
        <w:t xml:space="preserve">in</w:t>
      </w:r>
      <w:r>
        <w:t xml:space="preserve"> </w:t>
      </w:r>
      <w:r>
        <w:t xml:space="preserve">France</w:t>
      </w:r>
      <w:r>
        <w:t xml:space="preserve"> </w:t>
      </w:r>
      <w:r>
        <w:t xml:space="preserve">Paris</w:t>
      </w:r>
    </w:p>
    <w:bookmarkStart w:id="29" w:name="X04c42ad86b4fb8051f899e09b53e7c086b5428d"/>
    <w:p>
      <w:pPr>
        <w:pStyle w:val="Heading1"/>
      </w:pPr>
      <w:r>
        <w:t xml:space="preserve">Comprehensive Sales Report: Strategic Nurse Placement &amp; Market Dynamics in France Paris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Recruitment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performance of our nurse recruitment division within the dynamic healthcare landscape of France Paris. As Europe's largest urban center with a population exceeding 11 million, Paris represents a critical market for specialized medical staffing solutions. The Q3 2023 period demonstrated exceptional growth in nurse placements (+28% YoY), driven by accelerated healthcare sector expansion across public hospitals and private clinics throughout France Paris. This report confirms that our targeted recruitment strategies have successfully positioned us as the preferred partner for premium nurse staffing in France's most demanding metropolitan environment.</w:t>
      </w:r>
    </w:p>
    <w:bookmarkEnd w:id="20"/>
    <w:bookmarkStart w:id="22" w:name="Xa1c5e3628e7f0d5d55cf38514e03afe1ac879d4"/>
    <w:p>
      <w:pPr>
        <w:pStyle w:val="Heading2"/>
      </w:pPr>
      <w:r>
        <w:t xml:space="preserve">II. Market Context: Nursing Demand in France Paris</w:t>
      </w:r>
    </w:p>
    <w:p>
      <w:pPr>
        <w:pStyle w:val="FirstParagraph"/>
      </w:pPr>
      <w:r>
        <w:t xml:space="preserve">The healthcare infrastructure of France Paris faces unprecedented pressure due to demographic shifts and pandemic recovery needs. With 34% of Parisian hospitals operating at capacity above 95%, the demand for skilled nurses has reached critical levels. According to INSEE (French National Institute of Statistics), France requires an additional 12,000 nurses annually to meet urban healthcare demands, with Paris accounting for over 38% of this national need. Our Sales Report identifies a significant gap between supply and demand, creating a prime opportunity for specialized recruitment services.</w:t>
      </w:r>
    </w:p>
    <w:bookmarkStart w:id="21" w:name="key-market-indicators-france-paris"/>
    <w:p>
      <w:pPr>
        <w:pStyle w:val="Heading3"/>
      </w:pPr>
      <w:r>
        <w:t xml:space="preserve">Key Market Indicators (France Paris):</w:t>
      </w:r>
    </w:p>
    <w:p>
      <w:pPr>
        <w:numPr>
          <w:ilvl w:val="0"/>
          <w:numId w:val="1001"/>
        </w:numPr>
        <w:pStyle w:val="Compact"/>
      </w:pPr>
      <w:r>
        <w:rPr>
          <w:bCs/>
          <w:b/>
        </w:rPr>
        <w:t xml:space="preserve">Current Vacancy Rate:</w:t>
      </w:r>
      <w:r>
        <w:t xml:space="preserve"> </w:t>
      </w:r>
      <w:r>
        <w:t xml:space="preserve">14.7% across Parisian healthcare facilities (up from 10.2% in Q2)</w:t>
      </w:r>
    </w:p>
    <w:p>
      <w:pPr>
        <w:numPr>
          <w:ilvl w:val="0"/>
          <w:numId w:val="1001"/>
        </w:numPr>
        <w:pStyle w:val="Compact"/>
      </w:pPr>
      <w:r>
        <w:rPr>
          <w:bCs/>
          <w:b/>
        </w:rPr>
        <w:t xml:space="preserve">Average Time-to-Placement:</w:t>
      </w:r>
      <w:r>
        <w:t xml:space="preserve"> </w:t>
      </w:r>
      <w:r>
        <w:t xml:space="preserve">18 days (vs industry average of 32 days)</w:t>
      </w:r>
    </w:p>
    <w:p>
      <w:pPr>
        <w:numPr>
          <w:ilvl w:val="0"/>
          <w:numId w:val="1001"/>
        </w:numPr>
        <w:pStyle w:val="Compact"/>
      </w:pPr>
      <w:r>
        <w:rPr>
          <w:bCs/>
          <w:b/>
        </w:rPr>
        <w:t xml:space="preserve">Sector Breakdown:</w:t>
      </w:r>
      <w:r>
        <w:t xml:space="preserve"> </w:t>
      </w:r>
      <w:r>
        <w:t xml:space="preserve">Hospitals (58%), Private Clinics (27%), Long-Term Care Facilities (15%)</w:t>
      </w:r>
    </w:p>
    <w:bookmarkEnd w:id="21"/>
    <w:bookmarkEnd w:id="22"/>
    <w:bookmarkStart w:id="24" w:name="Xacb281480349523db378f74bd3ac92ed1981757"/>
    <w:p>
      <w:pPr>
        <w:pStyle w:val="Heading2"/>
      </w:pPr>
      <w:r>
        <w:t xml:space="preserve">III. Sales Performance Analysis: Nurse Placement Metrics</w:t>
      </w:r>
    </w:p>
    <w:p>
      <w:pPr>
        <w:pStyle w:val="FirstParagraph"/>
      </w:pPr>
      <w:r>
        <w:t xml:space="preserve">This quarter's performance showcases our market leadership in nurse recruitment within France Paris. We achieved a record-breaking 347 nurse placements across major healthcare institutions, including AP-HP (Assistance Publique – Hôpitaux de Paris), private entities like Clinique de la Muette, and specialized centers such as the Institut Curie. Notable achievements include:</w:t>
      </w:r>
    </w:p>
    <w:bookmarkStart w:id="23" w:name="placement-statistics-breakdown"/>
    <w:p>
      <w:pPr>
        <w:pStyle w:val="Heading3"/>
      </w:pPr>
      <w:r>
        <w:t xml:space="preserve">Placement Statistics Breakdown:</w:t>
      </w:r>
    </w:p>
    <w:p>
      <w:pPr>
        <w:pStyle w:val="FirstParagraph"/>
      </w:pPr>
      <w:r>
        <w:t xml:space="preserve">Nurse Specialization</w:t>
      </w:r>
    </w:p>
    <w:p>
      <w:pPr>
        <w:pStyle w:val="BodyText"/>
      </w:pPr>
      <w:r>
        <w:t xml:space="preserve">Placements (Q3)</w:t>
      </w:r>
    </w:p>
    <w:p>
      <w:pPr>
        <w:pStyle w:val="BodyText"/>
      </w:pPr>
      <w:r>
        <w:t xml:space="preserve">% Growth vs Q2</w:t>
      </w:r>
    </w:p>
    <w:p>
      <w:pPr>
        <w:pStyle w:val="BodyText"/>
      </w:pPr>
      <w:r>
        <w:t xml:space="preserve">Top Facility Partners</w:t>
      </w:r>
    </w:p>
    <w:p>
      <w:pPr>
        <w:pStyle w:val="BodyText"/>
      </w:pPr>
      <w:r>
        <w:t xml:space="preserve">Emergency Nursing</w:t>
      </w:r>
    </w:p>
    <w:p>
      <w:pPr>
        <w:pStyle w:val="BodyText"/>
      </w:pPr>
      <w:r>
        <w:t xml:space="preserve">98</w:t>
      </w:r>
    </w:p>
    <w:p>
      <w:pPr>
        <w:pStyle w:val="BodyText"/>
      </w:pPr>
      <w:r>
        <w:t xml:space="preserve">+35%</w:t>
      </w:r>
    </w:p>
    <w:p>
      <w:pPr>
        <w:pStyle w:val="BodyText"/>
      </w:pPr>
      <w:r>
        <w:t xml:space="preserve">AP-HP Bichat, Hôpital Cochin</w:t>
      </w:r>
    </w:p>
    <w:p>
      <w:pPr>
        <w:pStyle w:val="BodyText"/>
      </w:pPr>
      <w:r>
        <w:t xml:space="preserve">Oncology Nursing</w:t>
      </w:r>
    </w:p>
    <w:p>
      <w:pPr>
        <w:pStyle w:val="BodyText"/>
      </w:pPr>
      <w:r>
        <w:t xml:space="preserve">76</w:t>
      </w:r>
    </w:p>
    <w:p>
      <w:pPr>
        <w:pStyle w:val="BodyText"/>
      </w:pPr>
      <w:r>
        <w:t xml:space="preserve">+29%</w:t>
      </w:r>
    </w:p>
    <w:p>
      <w:pPr>
        <w:pStyle w:val="BodyText"/>
      </w:pPr>
      <w:r>
        <w:t xml:space="preserve">Institut Curie, Hôpital Saint-Louis</w:t>
      </w:r>
    </w:p>
    <w:p>
      <w:pPr>
        <w:pStyle w:val="BodyText"/>
      </w:pPr>
      <w:r>
        <w:t xml:space="preserve">Pediatric Nursing</w:t>
      </w:r>
    </w:p>
    <w:p>
      <w:pPr>
        <w:pStyle w:val="BodyText"/>
      </w:pPr>
      <w:r>
        <w:t xml:space="preserve">63</w:t>
      </w:r>
    </w:p>
    <w:p>
      <w:pPr>
        <w:pStyle w:val="BodyText"/>
      </w:pPr>
      <w:r>
        <w:t xml:space="preserve">+41%</w:t>
      </w:r>
    </w:p>
    <w:p>
      <w:pPr>
        <w:pStyle w:val="BodyText"/>
      </w:pPr>
      <w:r>
        <w:t xml:space="preserve">Hôpital Necker-Enfants Malades, Pitié-Salpétrière</w:t>
      </w:r>
    </w:p>
    <w:p>
      <w:pPr>
        <w:pStyle w:val="BodyText"/>
      </w:pPr>
      <w:r>
        <w:t xml:space="preserve">Total Nurse Placements</w:t>
      </w:r>
    </w:p>
    <w:p>
      <w:pPr>
        <w:pStyle w:val="BodyText"/>
      </w:pPr>
      <w:r>
        <w:t xml:space="preserve">347</w:t>
      </w:r>
    </w:p>
    <w:p>
      <w:pPr>
        <w:pStyle w:val="BodyText"/>
      </w:pPr>
      <w:r>
        <w:t xml:space="preserve">+28% YoY</w:t>
      </w:r>
    </w:p>
    <w:p>
      <w:pPr>
        <w:pStyle w:val="BodyText"/>
      </w:pPr>
      <w:r>
        <w:t xml:space="preserve">—</w:t>
      </w:r>
    </w:p>
    <w:p>
      <w:pPr>
        <w:pStyle w:val="BodyText"/>
      </w:pPr>
      <w:r>
        <w:t xml:space="preserve">The success directly correlates with our France Paris-specific recruitment strategy. By establishing dedicated partnerships with 12 leading nursing schools (including Paris-Sorbonne University and École de Santé Publique), we've reduced candidate sourcing time by 40%. This localized approach has proven critical in addressing the unique certification requirements for nurses working under the French healthcare system.</w:t>
      </w:r>
    </w:p>
    <w:bookmarkEnd w:id="23"/>
    <w:bookmarkEnd w:id="24"/>
    <w:bookmarkStart w:id="25" w:name="Xc3cb491fcb44dd84e863f2188f8d45e55775de3"/>
    <w:p>
      <w:pPr>
        <w:pStyle w:val="Heading2"/>
      </w:pPr>
      <w:r>
        <w:t xml:space="preserve">IV. Strategic Initiatives Driving Sales Success</w:t>
      </w:r>
    </w:p>
    <w:p>
      <w:pPr>
        <w:pStyle w:val="FirstParagraph"/>
      </w:pPr>
      <w:r>
        <w:t xml:space="preserve">To maintain our competitive edge in France Paris, we implemented three key initiatives that directly impacted nurse placement velocity and quality:</w:t>
      </w:r>
    </w:p>
    <w:p>
      <w:pPr>
        <w:numPr>
          <w:ilvl w:val="0"/>
          <w:numId w:val="1002"/>
        </w:numPr>
        <w:pStyle w:val="Compact"/>
      </w:pPr>
      <w:r>
        <w:rPr>
          <w:bCs/>
          <w:b/>
        </w:rPr>
        <w:t xml:space="preserve">Cultural Integration Program:</w:t>
      </w:r>
      <w:r>
        <w:t xml:space="preserve"> </w:t>
      </w:r>
      <w:r>
        <w:t xml:space="preserve">Developed French-language competency assessments and cultural training modules specifically for international nurses, ensuring seamless adaptation to Parisian clinical environments. This reduced onboarding time by 33%.</w:t>
      </w:r>
    </w:p>
    <w:p>
      <w:pPr>
        <w:numPr>
          <w:ilvl w:val="0"/>
          <w:numId w:val="1002"/>
        </w:numPr>
        <w:pStyle w:val="Compact"/>
      </w:pPr>
      <w:r>
        <w:rPr>
          <w:bCs/>
          <w:b/>
        </w:rPr>
        <w:t xml:space="preserve">Real-Time Demand Dashboard:</w:t>
      </w:r>
      <w:r>
        <w:t xml:space="preserve"> </w:t>
      </w:r>
      <w:r>
        <w:t xml:space="preserve">Launched a proprietary platform tracking real-time nurse requirements across all Paris hospitals. The system identified emerging needs (e.g., surge in maternity ward vacancies) 48 hours before formal requests, enabling proactive recruitment.</w:t>
      </w:r>
    </w:p>
    <w:p>
      <w:pPr>
        <w:numPr>
          <w:ilvl w:val="0"/>
          <w:numId w:val="1002"/>
        </w:numPr>
        <w:pStyle w:val="Compact"/>
      </w:pPr>
      <w:r>
        <w:rPr>
          <w:bCs/>
          <w:b/>
        </w:rPr>
        <w:t xml:space="preserve">Partnership with French Nursing Council (Ordre des Infirmiers):</w:t>
      </w:r>
      <w:r>
        <w:t xml:space="preserve"> </w:t>
      </w:r>
      <w:r>
        <w:t xml:space="preserve">Secured official accreditation for our placement process, granting priority access to certified nurse registries and enhancing credibility within France Paris healthcare institutions.</w:t>
      </w:r>
    </w:p>
    <w:bookmarkEnd w:id="25"/>
    <w:bookmarkStart w:id="26" w:name="X7905550cd8fb27676d928d64186429b4574762f"/>
    <w:p>
      <w:pPr>
        <w:pStyle w:val="Heading2"/>
      </w:pPr>
      <w:r>
        <w:t xml:space="preserve">V. Market Challenges &amp; Mitigation Strategies</w:t>
      </w:r>
    </w:p>
    <w:p>
      <w:pPr>
        <w:pStyle w:val="FirstParagraph"/>
      </w:pPr>
      <w:r>
        <w:t xml:space="preserve">Despite robust performance, we identified two critical challenges requiring continuous attention:</w:t>
      </w:r>
    </w:p>
    <w:p>
      <w:pPr>
        <w:numPr>
          <w:ilvl w:val="0"/>
          <w:numId w:val="1003"/>
        </w:numPr>
        <w:pStyle w:val="Compact"/>
      </w:pPr>
      <w:r>
        <w:rPr>
          <w:bCs/>
          <w:b/>
        </w:rPr>
        <w:t xml:space="preserve">Regulatory Complexity:</w:t>
      </w:r>
      <w:r>
        <w:t xml:space="preserve"> </w:t>
      </w:r>
      <w:r>
        <w:t xml:space="preserve">French nurse licensing requires specific certifications (e.g., Diplôme d'État d'Infirmier). Our Sales Report confirms 15% of international candidates faced certification delays.</w:t>
      </w:r>
      <w:r>
        <w:t xml:space="preserve"> </w:t>
      </w:r>
      <w:r>
        <w:rPr>
          <w:iCs/>
          <w:i/>
        </w:rPr>
        <w:t xml:space="preserve">Solution:</w:t>
      </w:r>
      <w:r>
        <w:t xml:space="preserve"> </w:t>
      </w:r>
      <w:r>
        <w:t xml:space="preserve">We now offer in-house certification preparation support, reducing processing time by 60%.</w:t>
      </w:r>
    </w:p>
    <w:p>
      <w:pPr>
        <w:numPr>
          <w:ilvl w:val="0"/>
          <w:numId w:val="1003"/>
        </w:numPr>
        <w:pStyle w:val="Compact"/>
      </w:pPr>
      <w:r>
        <w:rPr>
          <w:bCs/>
          <w:b/>
        </w:rPr>
        <w:t xml:space="preserve">Competitive Talent Pool:</w:t>
      </w:r>
      <w:r>
        <w:t xml:space="preserve"> </w:t>
      </w:r>
      <w:r>
        <w:t xml:space="preserve">With 42 new healthcare facilities opening in Paris this year, competition for top nurses intensified.</w:t>
      </w:r>
      <w:r>
        <w:t xml:space="preserve"> </w:t>
      </w:r>
      <w:r>
        <w:rPr>
          <w:iCs/>
          <w:i/>
        </w:rPr>
        <w:t xml:space="preserve">Solution:</w:t>
      </w:r>
      <w:r>
        <w:t xml:space="preserve"> </w:t>
      </w:r>
      <w:r>
        <w:t xml:space="preserve">Implemented our "Nurse Care Pathway" program featuring personalized career development plans, increasing retention rates by 31%.</w:t>
      </w:r>
    </w:p>
    <w:bookmarkEnd w:id="26"/>
    <w:bookmarkStart w:id="27" w:name="X4fe36bcb891a2812e491d089e47ec4d5f9ba8ce"/>
    <w:p>
      <w:pPr>
        <w:pStyle w:val="Heading2"/>
      </w:pPr>
      <w:r>
        <w:t xml:space="preserve">VI. Future Outlook: France Paris Nurse Recruitment Projections</w:t>
      </w:r>
    </w:p>
    <w:p>
      <w:pPr>
        <w:pStyle w:val="FirstParagraph"/>
      </w:pPr>
      <w:r>
        <w:t xml:space="preserve">Based on current market trends, we project 40% growth in nurse placements for Q4 2023, driven by the expansion of Paris' new healthcare hub (La Défense Medical Center) and increased government funding. Our Sales Report anticipates three pivotal developments:</w:t>
      </w:r>
    </w:p>
    <w:p>
      <w:pPr>
        <w:numPr>
          <w:ilvl w:val="0"/>
          <w:numId w:val="1004"/>
        </w:numPr>
        <w:pStyle w:val="Compact"/>
      </w:pPr>
      <w:r>
        <w:rPr>
          <w:bCs/>
          <w:b/>
        </w:rPr>
        <w:t xml:space="preserve">Specialized Nurse Demand Surge:</w:t>
      </w:r>
      <w:r>
        <w:t xml:space="preserve"> </w:t>
      </w:r>
      <w:r>
        <w:t xml:space="preserve">Critical need for ICU/ER nurses (+45% projection) as France Paris prepares for winter flu season.</w:t>
      </w:r>
    </w:p>
    <w:p>
      <w:pPr>
        <w:numPr>
          <w:ilvl w:val="0"/>
          <w:numId w:val="1004"/>
        </w:numPr>
        <w:pStyle w:val="Compact"/>
      </w:pPr>
      <w:r>
        <w:rPr>
          <w:bCs/>
          <w:b/>
        </w:rPr>
        <w:t xml:space="preserve">Technology Integration:</w:t>
      </w:r>
      <w:r>
        <w:t xml:space="preserve"> </w:t>
      </w:r>
      <w:r>
        <w:t xml:space="preserve">Adoption of AI-driven matching tools will further reduce placement time to under 12 days by Q1 2024.</w:t>
      </w:r>
    </w:p>
    <w:p>
      <w:pPr>
        <w:numPr>
          <w:ilvl w:val="0"/>
          <w:numId w:val="1004"/>
        </w:numPr>
        <w:pStyle w:val="Compact"/>
      </w:pPr>
      <w:r>
        <w:rPr>
          <w:bCs/>
          <w:b/>
        </w:rPr>
        <w:t xml:space="preserve">Long-Term Contract Expansion:</w:t>
      </w:r>
      <w:r>
        <w:t xml:space="preserve"> </w:t>
      </w:r>
      <w:r>
        <w:t xml:space="preserve">Growing preference for permanent placements (up from 68% to 83%) over temporary contracts in Paris hospitals.</w:t>
      </w:r>
    </w:p>
    <w:p>
      <w:pPr>
        <w:pStyle w:val="FirstParagraph"/>
      </w:pPr>
      <w:r>
        <w:t xml:space="preserve">The French government's "Healthcare Excellence Plan" allocating €1.2 billion for urban healthcare infrastructure directly supports this growth trajectory, with Paris set to receive €417 million – creating immediate openings for 650+ nurses over the next 18 months.</w:t>
      </w:r>
    </w:p>
    <w:bookmarkEnd w:id="27"/>
    <w:bookmarkStart w:id="28" w:name="vii.-conclusion"/>
    <w:p>
      <w:pPr>
        <w:pStyle w:val="Heading2"/>
      </w:pPr>
      <w:r>
        <w:t xml:space="preserve">VII. Conclusion</w:t>
      </w:r>
    </w:p>
    <w:p>
      <w:pPr>
        <w:pStyle w:val="FirstParagraph"/>
      </w:pPr>
      <w:r>
        <w:t xml:space="preserve">This comprehensive Sales Report affirms that our strategic focus on France Paris has yielded exceptional results in nurse recruitment. By mastering the regulatory landscape, building institutional partnerships, and implementing culturally attuned recruitment processes, we've positioned ourselves as the indispensable partner for healthcare institutions seeking to address staffing gaps across Paris. The 28% YoY growth in nurse placements demonstrates not just market responsiveness but leadership in transforming France's most complex urban healthcare environment.</w:t>
      </w:r>
    </w:p>
    <w:p>
      <w:pPr>
        <w:pStyle w:val="BodyText"/>
      </w:pPr>
      <w:r>
        <w:t xml:space="preserve">As the largest metropolitan nursing market in Europe, Paris demands specialized solutions – and our Sales Report proves we are delivering them. We recommend doubling down on our Paris-focused initiatives, particularly expanding partnerships with regional nursing schools and advancing our digital matching platform. With France's healthcare sector projected to grow 9% annually through 2025, the opportunities for nurse recruitment excellence in France Paris have never been greater.</w:t>
      </w:r>
    </w:p>
    <w:p>
      <w:pPr>
        <w:pStyle w:val="BodyText"/>
      </w:pPr>
      <w:r>
        <w:rPr>
          <w:bCs/>
          <w:b/>
        </w:rPr>
        <w:t xml:space="preserve">Prepared by:</w:t>
      </w:r>
      <w:r>
        <w:t xml:space="preserve"> </w:t>
      </w:r>
      <w:r>
        <w:t xml:space="preserve">Global Healthcare Recruitment Division</w:t>
      </w:r>
      <w:r>
        <w:br/>
      </w:r>
      <w:r>
        <w:rPr>
          <w:bCs/>
          <w:b/>
        </w:rPr>
        <w:t xml:space="preserve">Contact:</w:t>
      </w:r>
      <w:r>
        <w:t xml:space="preserve"> </w:t>
      </w:r>
      <w:r>
        <w:t xml:space="preserve">paris.sales@nurserecruit.com | +33 1 40 75 92 XX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Nurse Recruitment Market Analysis in France Paris</dc:title>
  <dc:creator/>
  <dc:language>en</dc:language>
  <cp:keywords/>
  <dcterms:created xsi:type="dcterms:W3CDTF">2026-07-21T05:14:18Z</dcterms:created>
  <dcterms:modified xsi:type="dcterms:W3CDTF">2026-07-21T05:14:18Z</dcterms:modified>
</cp:coreProperties>
</file>

<file path=docProps/custom.xml><?xml version="1.0" encoding="utf-8"?>
<Properties xmlns="http://schemas.openxmlformats.org/officeDocument/2006/custom-properties" xmlns:vt="http://schemas.openxmlformats.org/officeDocument/2006/docPropsVTypes"/>
</file>