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Israel</w:t>
      </w:r>
      <w:r>
        <w:t xml:space="preserve"> </w:t>
      </w:r>
      <w:r>
        <w:t xml:space="preserve">Jerusalem</w:t>
      </w:r>
    </w:p>
    <w:bookmarkStart w:id="27" w:name="X5c44bf7758971099dd592290317fbc4a1f2a70a"/>
    <w:p>
      <w:pPr>
        <w:pStyle w:val="Heading1"/>
      </w:pPr>
      <w:r>
        <w:t xml:space="preserve">Sales Report: Strategic Performance and Market Insights for Nursing Services in Israel Jerusalem (Q3 2023)</w:t>
      </w:r>
    </w:p>
    <w:p>
      <w:pPr>
        <w:pStyle w:val="FirstParagraph"/>
      </w:pPr>
      <w:r>
        <w:rPr>
          <w:bCs/>
          <w:b/>
        </w:rPr>
        <w:t xml:space="preserve">Prepared For:</w:t>
      </w:r>
      <w:r>
        <w:t xml:space="preserve"> </w:t>
      </w:r>
      <w:r>
        <w:t xml:space="preserve">Executive Leadership, Healthcare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nursing services division within the Israel Jerusalem healthcare ecosystem during Q3 2023. The report underscores a significant 18% year-over-year growth in contracted nursing service sales, driven by acute demand for specialized clinical talent across public and private institutions in Jerusalem. With Israel's national healthcare system facing unprecedented pressure due to demographic shifts and aging populations, the city of Jerusalem has emerged as a critical growth corridor for our nurse deployment solutions. This report confirms that "Nurse" is not merely a staffing resource but the cornerstone of our sales strategy in this strategic market.</w:t>
      </w:r>
    </w:p>
    <w:bookmarkEnd w:id="20"/>
    <w:bookmarkStart w:id="21" w:name="X30b2f9b292adfed93fb878bda120e08764e6063"/>
    <w:p>
      <w:pPr>
        <w:pStyle w:val="Heading2"/>
      </w:pPr>
      <w:r>
        <w:t xml:space="preserve">II. Israel Jerusalem Market Context: The Nursing Imperative</w:t>
      </w:r>
    </w:p>
    <w:p>
      <w:pPr>
        <w:pStyle w:val="FirstParagraph"/>
      </w:pPr>
      <w:r>
        <w:t xml:space="preserve">Jerusalem, as Israel's cultural and political heart, hosts a complex healthcare landscape characterized by diverse populations (Jewish, Arab, Haredi communities) and a concentration of major medical centers including Hadassah Medical Center, Shaare Zedek Medical Center, and the Jerusalem Municipality Health Services. Recent Israeli government initiatives prioritizing "Healthcare for All" have intensified competition for skilled nursing professionals. According to the Israel Ministry of Health (Q2 2023), Jerusalem's hospitals report a 14% vacancy rate in critical care nursing positions—exceeding the national average of 9%. This structural gap directly fuels our sales pipeline. Our Sales Report identifies Jerusalem not just as a location, but as the operational epicenter for securing nurse talent that meets Israel's evolving healthcare demands.</w:t>
      </w:r>
    </w:p>
    <w:bookmarkEnd w:id="21"/>
    <w:bookmarkStart w:id="22" w:name="Xef93ec1879fe0d9f857ebe7567bd4b456621825"/>
    <w:p>
      <w:pPr>
        <w:pStyle w:val="Heading2"/>
      </w:pPr>
      <w:r>
        <w:t xml:space="preserve">III. Sales Performance: Nurse Deployment Metrics</w:t>
      </w:r>
    </w:p>
    <w:p>
      <w:pPr>
        <w:pStyle w:val="FirstParagraph"/>
      </w:pPr>
      <w:r>
        <w:rPr>
          <w:bCs/>
          <w:b/>
        </w:rPr>
        <w:t xml:space="preserve">Key Achievements:</w:t>
      </w:r>
    </w:p>
    <w:p>
      <w:pPr>
        <w:numPr>
          <w:ilvl w:val="0"/>
          <w:numId w:val="1001"/>
        </w:numPr>
        <w:pStyle w:val="Compact"/>
      </w:pPr>
      <w:r>
        <w:rPr>
          <w:bCs/>
          <w:b/>
        </w:rPr>
        <w:t xml:space="preserve">Revenue Growth:</w:t>
      </w:r>
      <w:r>
        <w:t xml:space="preserve"> </w:t>
      </w:r>
      <w:r>
        <w:t xml:space="preserve">$1.48M in nursing service contracts (up 18% YoY), representing 32% of our total Israel division revenue.</w:t>
      </w:r>
    </w:p>
    <w:p>
      <w:pPr>
        <w:numPr>
          <w:ilvl w:val="0"/>
          <w:numId w:val="1001"/>
        </w:numPr>
        <w:pStyle w:val="Compact"/>
      </w:pPr>
      <w:r>
        <w:rPr>
          <w:bCs/>
          <w:b/>
        </w:rPr>
        <w:t xml:space="preserve">New Client Acquisition:</w:t>
      </w:r>
      <w:r>
        <w:t xml:space="preserve"> </w:t>
      </w:r>
      <w:r>
        <w:t xml:space="preserve">Secured 7 new institutional agreements with Jerusalem-based entities, including the Jerusalem Municipality Health Network and three private clinics specializing in geriatric care.</w:t>
      </w:r>
    </w:p>
    <w:p>
      <w:pPr>
        <w:numPr>
          <w:ilvl w:val="0"/>
          <w:numId w:val="1001"/>
        </w:numPr>
        <w:pStyle w:val="Compact"/>
      </w:pPr>
      <w:r>
        <w:rPr>
          <w:bCs/>
          <w:b/>
        </w:rPr>
        <w:t xml:space="preserve">Nurse Utilization Rate:</w:t>
      </w:r>
      <w:r>
        <w:t xml:space="preserve"> </w:t>
      </w:r>
      <w:r>
        <w:t xml:space="preserve">92% average placement rate for contracted nurses across all assignments (exceeding our target of 85%), demonstrating market alignment.</w:t>
      </w:r>
    </w:p>
    <w:p>
      <w:pPr>
        <w:numPr>
          <w:ilvl w:val="0"/>
          <w:numId w:val="1001"/>
        </w:numPr>
        <w:pStyle w:val="Compact"/>
      </w:pPr>
      <w:r>
        <w:rPr>
          <w:bCs/>
          <w:b/>
        </w:rPr>
        <w:t xml:space="preserve">Specialized Demand:</w:t>
      </w:r>
      <w:r>
        <w:t xml:space="preserve"> </w:t>
      </w:r>
      <w:r>
        <w:t xml:space="preserve">65% of new contracts required nurses with bilingual Hebrew/Arabic fluency or specific experience in diabetes management and palliative care—areas identified as top-priority needs by Jerusalem healthcare leaders.</w:t>
      </w:r>
    </w:p>
    <w:p>
      <w:pPr>
        <w:pStyle w:val="FirstParagraph"/>
      </w:pPr>
      <w:r>
        <w:t xml:space="preserve">The "Nurse" is the product we sell, but our sales success hinges on positioning them as solutions to Jerusalem's unique operational challenges. For example, a recent $225K contract with Mount Scopus Medical Center was secured not merely for nurse supply, but for deploying 15 nurses trained in managing culturally sensitive care for elderly Arab residents—a direct response to the client’s stated need highlighted in our Q3 Israel Jerusalem Market Survey.</w:t>
      </w:r>
    </w:p>
    <w:bookmarkEnd w:id="22"/>
    <w:bookmarkStart w:id="23" w:name="X007df8ff6282b62e5ec73058dc51261e7b5ba01"/>
    <w:p>
      <w:pPr>
        <w:pStyle w:val="Heading2"/>
      </w:pPr>
      <w:r>
        <w:t xml:space="preserve">IV. Strategic Sales Analysis: Why Jerusalem Succeeds</w:t>
      </w:r>
    </w:p>
    <w:p>
      <w:pPr>
        <w:pStyle w:val="FirstParagraph"/>
      </w:pPr>
      <w:r>
        <w:t xml:space="preserve">Our sales team attributes Jerusalem’s performance to three market-specific strategies:</w:t>
      </w:r>
    </w:p>
    <w:p>
      <w:pPr>
        <w:numPr>
          <w:ilvl w:val="0"/>
          <w:numId w:val="1002"/>
        </w:numPr>
        <w:pStyle w:val="Compact"/>
      </w:pPr>
      <w:r>
        <w:rPr>
          <w:bCs/>
          <w:b/>
        </w:rPr>
        <w:t xml:space="preserve">Cultural Intelligence Integration:</w:t>
      </w:r>
      <w:r>
        <w:t xml:space="preserve"> </w:t>
      </w:r>
      <w:r>
        <w:t xml:space="preserve">Sales personnel now include native Hebrew speakers with deep understanding of Jerusalem’s community dynamics. This enables precise client engagement—e.g., demonstrating how our nurses’ familiarity with Haredi healthcare protocols reduced onboarding time by 30% at a key client.</w:t>
      </w:r>
    </w:p>
    <w:p>
      <w:pPr>
        <w:numPr>
          <w:ilvl w:val="0"/>
          <w:numId w:val="1002"/>
        </w:numPr>
        <w:pStyle w:val="Compact"/>
      </w:pPr>
      <w:r>
        <w:rPr>
          <w:bCs/>
          <w:b/>
        </w:rPr>
        <w:t xml:space="preserve">Government Partnership Alignment:</w:t>
      </w:r>
      <w:r>
        <w:t xml:space="preserve"> </w:t>
      </w:r>
      <w:r>
        <w:t xml:space="preserve">We co-developed a pilot program with Israel's Ministry of Health’s Jerusalem Office to fast-track certification for foreign-trained nurses. This initiative directly fueled 22% of Q3 sales, positioning us as an extension of the government’s workforce strategy.</w:t>
      </w:r>
    </w:p>
    <w:p>
      <w:pPr>
        <w:numPr>
          <w:ilvl w:val="0"/>
          <w:numId w:val="1002"/>
        </w:numPr>
        <w:pStyle w:val="Compact"/>
      </w:pPr>
      <w:r>
        <w:rPr>
          <w:bCs/>
          <w:b/>
        </w:rPr>
        <w:t xml:space="preserve">Hyper-Localized Value Proposition:</w:t>
      </w:r>
      <w:r>
        <w:t xml:space="preserve"> </w:t>
      </w:r>
      <w:r>
        <w:t xml:space="preserve">Instead of selling "nurses," we sell "Jerusalem-ready clinical teams." Sales reports from the field emphasize phrases like: "Our nurses reduced patient wait times by 25% at Al-Zahra Hospital due to their familiarity with local community health pathways."</w:t>
      </w:r>
    </w:p>
    <w:bookmarkEnd w:id="23"/>
    <w:bookmarkStart w:id="24" w:name="v.-challenges-and-adaptive-sales-tactics"/>
    <w:p>
      <w:pPr>
        <w:pStyle w:val="Heading2"/>
      </w:pPr>
      <w:r>
        <w:t xml:space="preserve">V. Challenges and Adaptive Sales Tactics</w:t>
      </w:r>
    </w:p>
    <w:p>
      <w:pPr>
        <w:pStyle w:val="FirstParagraph"/>
      </w:pPr>
      <w:r>
        <w:t xml:space="preserve">Despite strong performance, our Israel Jerusalem market faced hurdles:</w:t>
      </w:r>
    </w:p>
    <w:p>
      <w:pPr>
        <w:numPr>
          <w:ilvl w:val="0"/>
          <w:numId w:val="1003"/>
        </w:numPr>
        <w:pStyle w:val="Compact"/>
      </w:pPr>
      <w:r>
        <w:rPr>
          <w:bCs/>
          <w:b/>
        </w:rPr>
        <w:t xml:space="preserve">Competition Surge:</w:t>
      </w:r>
      <w:r>
        <w:t xml:space="preserve"> </w:t>
      </w:r>
      <w:r>
        <w:t xml:space="preserve">14 new nursing agencies entered the Jerusalem market in Q3, driving price pressure. Our response: shifted sales focus from cost to value—demonstrating ROI via reduced staff turnover (e.g., 37% lower attrition with our nurses vs. industry average).</w:t>
      </w:r>
    </w:p>
    <w:p>
      <w:pPr>
        <w:numPr>
          <w:ilvl w:val="0"/>
          <w:numId w:val="1003"/>
        </w:numPr>
        <w:pStyle w:val="Compact"/>
      </w:pPr>
      <w:r>
        <w:rPr>
          <w:bCs/>
          <w:b/>
        </w:rPr>
        <w:t xml:space="preserve">Regulatory Nuances:</w:t>
      </w:r>
      <w:r>
        <w:t xml:space="preserve"> </w:t>
      </w:r>
      <w:r>
        <w:t xml:space="preserve">Complex Israeli licensing for immigrant nurses caused delays. Sales team now partners with local legal advisors during the proposal phase to pre-empt compliance issues, shortening sales cycles by 18 days.</w:t>
      </w:r>
    </w:p>
    <w:p>
      <w:pPr>
        <w:pStyle w:val="FirstParagraph"/>
      </w:pPr>
      <w:r>
        <w:t xml:space="preserve">This adaptive approach transformed a challenge into a competitive edge—evidenced by our highest conversion rate (42%) among all Israel regions this quarter. The "Nurse" became the vehicle for resolving Jerusalem-specific systemic friction.</w:t>
      </w:r>
    </w:p>
    <w:bookmarkEnd w:id="24"/>
    <w:bookmarkStart w:id="25" w:name="Xb8c8ece5ee2cd4e2a803fd21cdfb7f34e487109"/>
    <w:p>
      <w:pPr>
        <w:pStyle w:val="Heading2"/>
      </w:pPr>
      <w:r>
        <w:t xml:space="preserve">VI. Future Outlook: Scaling in Israel Jerusalem</w:t>
      </w:r>
    </w:p>
    <w:p>
      <w:pPr>
        <w:pStyle w:val="FirstParagraph"/>
      </w:pPr>
      <w:r>
        <w:t xml:space="preserve">Based on Q3 momentum, we project a 25% revenue increase for nursing services in Israel Jerusalem for Q4 2023, driven by:</w:t>
      </w:r>
    </w:p>
    <w:p>
      <w:pPr>
        <w:numPr>
          <w:ilvl w:val="0"/>
          <w:numId w:val="1004"/>
        </w:numPr>
        <w:pStyle w:val="Compact"/>
      </w:pPr>
      <w:r>
        <w:t xml:space="preserve">A new agreement with the Jerusalem District Health Authority to deploy 50 nurses across underserved neighborhoods (expected closure: November).</w:t>
      </w:r>
    </w:p>
    <w:p>
      <w:pPr>
        <w:numPr>
          <w:ilvl w:val="0"/>
          <w:numId w:val="1004"/>
        </w:numPr>
        <w:pStyle w:val="Compact"/>
      </w:pPr>
      <w:r>
        <w:t xml:space="preserve">Expansion into mental health nursing—a service category experiencing a 61% YoY demand spike in Jerusalem according to Ministry of Health data.</w:t>
      </w:r>
    </w:p>
    <w:p>
      <w:pPr>
        <w:pStyle w:val="FirstParagraph"/>
      </w:pPr>
      <w:r>
        <w:t xml:space="preserve">Crucially, our Sales Report emphasizes that success in Israel Jerusalem is inseparable from the quality and cultural agility of the "Nurse." As one client stated: "Your nurses don’t just fill beds—they navigate the community." This insight defines our sales narrative. Moving forward, we will allocate 20% of Q4 sales training resources to deepening Jerusalem-specific cultural competency for all nurse candidates.</w:t>
      </w:r>
    </w:p>
    <w:bookmarkEnd w:id="25"/>
    <w:bookmarkStart w:id="26" w:name="vii.-conclusion"/>
    <w:p>
      <w:pPr>
        <w:pStyle w:val="Heading2"/>
      </w:pPr>
      <w:r>
        <w:t xml:space="preserve">VII. Conclusion</w:t>
      </w:r>
    </w:p>
    <w:p>
      <w:pPr>
        <w:pStyle w:val="FirstParagraph"/>
      </w:pPr>
      <w:r>
        <w:t xml:space="preserve">This Sales Report affirms that Israel Jerusalem is not merely a geographic market—it is the proving ground for our nursing service model. The 18% YoY growth, 92% nurse utilization rate, and strategic client acquisitions validate that positioning the "Nurse" as a culturally attuned solution directly addresses Jerusalem’s healthcare crisis. Our sales strategy has evolved from transactional staffing to partnership-driven value creation in this high-need ecosystem. We recommend doubling down on Jerusalem-focused recruitment partnerships and scaling our cultural intelligence framework across all Israel operations. In Israel, where every nurse deployment impacts community health outcomes, the Sales Report is clear: the "Nurse" is not just a commodity—it’s the mission-critical asset driving our growth in Jerusalem.</w:t>
      </w:r>
    </w:p>
    <w:p>
      <w:pPr>
        <w:pStyle w:val="BodyText"/>
      </w:pPr>
      <w:r>
        <w:rPr>
          <w:iCs/>
          <w:i/>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Services Market Analysis - Israel Jerusalem</dc:title>
  <dc:creator/>
  <dc:language>en</dc:language>
  <cp:keywords/>
  <dcterms:created xsi:type="dcterms:W3CDTF">2026-07-23T04:25:26Z</dcterms:created>
  <dcterms:modified xsi:type="dcterms:W3CDTF">2026-07-23T04:25:26Z</dcterms:modified>
</cp:coreProperties>
</file>

<file path=docProps/custom.xml><?xml version="1.0" encoding="utf-8"?>
<Properties xmlns="http://schemas.openxmlformats.org/officeDocument/2006/custom-properties" xmlns:vt="http://schemas.openxmlformats.org/officeDocument/2006/docPropsVTypes"/>
</file>