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Workforce</w:t>
      </w:r>
      <w:r>
        <w:t xml:space="preserve"> </w:t>
      </w:r>
      <w:r>
        <w:t xml:space="preserve">Demand</w:t>
      </w:r>
      <w:r>
        <w:t xml:space="preserve"> </w:t>
      </w:r>
      <w:r>
        <w:t xml:space="preserve">&amp;</w:t>
      </w:r>
      <w:r>
        <w:t xml:space="preserve"> </w:t>
      </w:r>
      <w:r>
        <w:t xml:space="preserve">Recruitment</w:t>
      </w:r>
      <w:r>
        <w:t xml:space="preserve"> </w:t>
      </w:r>
      <w:r>
        <w:t xml:space="preserve">Strategy</w:t>
      </w:r>
      <w:r>
        <w:t xml:space="preserve"> </w:t>
      </w:r>
      <w:r>
        <w:t xml:space="preserve">in</w:t>
      </w:r>
      <w:r>
        <w:t xml:space="preserve"> </w:t>
      </w:r>
      <w:r>
        <w:t xml:space="preserve">Myanmar</w:t>
      </w:r>
      <w:r>
        <w:t xml:space="preserve"> </w:t>
      </w:r>
      <w:r>
        <w:t xml:space="preserve">Yangon</w:t>
      </w:r>
    </w:p>
    <w:bookmarkStart w:id="26" w:name="X6a61a1b44063b400c4e097cab4a7b24e3cb7cad"/>
    <w:p>
      <w:pPr>
        <w:pStyle w:val="Heading1"/>
      </w:pPr>
      <w:r>
        <w:t xml:space="preserve">Sales Report: Strategic Nurse Staffing Analysis and Market Opportunity for Healthcare Providers in Myanmar Yangon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Healthcare Facility Management Teams, Private Hospital Chains, and Recruitment Partners Across Myanmar</w:t>
      </w:r>
      <w:r>
        <w:br/>
      </w:r>
      <w:r>
        <w:rPr>
          <w:bCs/>
          <w:b/>
        </w:rPr>
        <w:t xml:space="preserve">Report Scope:</w:t>
      </w:r>
      <w:r>
        <w:t xml:space="preserve"> </w:t>
      </w:r>
      <w:r>
        <w:t xml:space="preserve">Comprehensive assessment of nurse recruitment dynamics, demand patterns, and strategic sales opportunities within the Yangon healthcare ecosystem.</w:t>
      </w:r>
    </w:p>
    <w:bookmarkStart w:id="20" w:name="executive-summary"/>
    <w:p>
      <w:pPr>
        <w:pStyle w:val="Heading2"/>
      </w:pPr>
      <w:r>
        <w:t xml:space="preserve">Executive Summary</w:t>
      </w:r>
    </w:p>
    <w:p>
      <w:pPr>
        <w:pStyle w:val="FirstParagraph"/>
      </w:pPr>
      <w:r>
        <w:t xml:space="preserve">The Yangon healthcare market continues to experience unprecedented demand for qualified nursing professionals, presenting a critical opportunity for specialized staffing solutions. This Sales Report details current market conditions, identifies key growth areas for nurse recruitment, and outlines actionable strategies to address the acute shortage within Myanmar's largest urban center. With Yangon accounting for over 35% of Myanmar's private healthcare infrastructure and serving a population exceeding 7 million, the demand for skilled nurses has outpaced supply by an estimated 42% according to recent Ministry of Health surveys. This deficit directly impacts patient care quality, operational efficiency, and revenue potential across all healthcare facilities in Yangon. The strategic deployment of effective nurse recruitment services is not merely an operational necessity but a core revenue driver for healthcare providers in Myanmar Yangon.</w:t>
      </w:r>
    </w:p>
    <w:bookmarkEnd w:id="20"/>
    <w:bookmarkStart w:id="21" w:name="X50d395873ec64f6ae08a48c0c0ef3692916140e"/>
    <w:p>
      <w:pPr>
        <w:pStyle w:val="Heading2"/>
      </w:pPr>
      <w:r>
        <w:t xml:space="preserve">Current Market Demand Analysis: Nurse Shortage as a Sales Imperative</w:t>
      </w:r>
    </w:p>
    <w:p>
      <w:pPr>
        <w:pStyle w:val="FirstParagraph"/>
      </w:pPr>
      <w:r>
        <w:t xml:space="preserve">Yangon's private hospital sector (including major chains like Dagon Medical Center, Healthway Hospital, and International Hospital Yangon) reports an average nurse vacancy rate of 28% across critical departments (Emergency, ICU, Maternal Care). Public hospitals face even steeper challenges with a ratio of nurses to patients exceeding WHO recommendations by a factor of 5:1. This shortage directly translates into lost revenue potential – facilities operate at reduced capacity, delay non-emergency procedures, and experience higher patient turnover due to inadequate staffing levels. The Sales Report underscores that resolving the nurse shortage is intrinsically linked to increasing facility utilization rates and maximizing billing capacity in Myanmar Yangon.</w:t>
      </w:r>
    </w:p>
    <w:p>
      <w:pPr>
        <w:pStyle w:val="BodyText"/>
      </w:pPr>
      <w:r>
        <w:t xml:space="preserve">Key demand drivers include:</w:t>
      </w:r>
    </w:p>
    <w:p>
      <w:pPr>
        <w:numPr>
          <w:ilvl w:val="0"/>
          <w:numId w:val="1001"/>
        </w:numPr>
        <w:pStyle w:val="Compact"/>
      </w:pPr>
      <w:r>
        <w:rPr>
          <w:bCs/>
          <w:b/>
        </w:rPr>
        <w:t xml:space="preserve">Expansion of Private Healthcare:</w:t>
      </w:r>
      <w:r>
        <w:t xml:space="preserve"> </w:t>
      </w:r>
      <w:r>
        <w:t xml:space="preserve">Yangon saw a 15% year-on-year increase in new private clinic licenses (2023-2024), directly escalating nurse requirements.</w:t>
      </w:r>
    </w:p>
    <w:p>
      <w:pPr>
        <w:numPr>
          <w:ilvl w:val="0"/>
          <w:numId w:val="1001"/>
        </w:numPr>
        <w:pStyle w:val="Compact"/>
      </w:pPr>
      <w:r>
        <w:rPr>
          <w:bCs/>
          <w:b/>
        </w:rPr>
        <w:t xml:space="preserve">Rising Specialist Care Demand:</w:t>
      </w:r>
      <w:r>
        <w:t xml:space="preserve"> </w:t>
      </w:r>
      <w:r>
        <w:t xml:space="preserve">Increased incidence of chronic diseases (diabetes, hypertension) and growing preference for specialized services like oncology and geriatric care require highly trained nurses.</w:t>
      </w:r>
    </w:p>
    <w:p>
      <w:pPr>
        <w:numPr>
          <w:ilvl w:val="0"/>
          <w:numId w:val="1001"/>
        </w:numPr>
        <w:pStyle w:val="Compact"/>
      </w:pPr>
      <w:r>
        <w:rPr>
          <w:bCs/>
          <w:b/>
        </w:rPr>
        <w:t xml:space="preserve">Retention Challenges:</w:t>
      </w:r>
      <w:r>
        <w:t xml:space="preserve"> </w:t>
      </w:r>
      <w:r>
        <w:t xml:space="preserve">Competitive salaries from emerging medical tourism hubs in Yangon (e.g., Bahan, Thaketa districts) are attracting nurses away from smaller clinics, creating a cyclical shortage.</w:t>
      </w:r>
    </w:p>
    <w:bookmarkEnd w:id="21"/>
    <w:bookmarkStart w:id="22" w:name="Xedb48471e937b768b4efbab62fdf268ebc6d102"/>
    <w:p>
      <w:pPr>
        <w:pStyle w:val="Heading2"/>
      </w:pPr>
      <w:r>
        <w:t xml:space="preserve">Nurse Recruitment: The Core Product Offering for Sales Success</w:t>
      </w:r>
    </w:p>
    <w:p>
      <w:pPr>
        <w:pStyle w:val="FirstParagraph"/>
      </w:pPr>
      <w:r>
        <w:t xml:space="preserve">This report positions effective nurse recruitment and retention as the primary service product for healthcare facilities in Myanmar Yangon. The sales strategy must shift from viewing nurses as mere costs to recognizing them as the most valuable revenue-generating assets. A well-staffed hospital achieves:</w:t>
      </w:r>
    </w:p>
    <w:p>
      <w:pPr>
        <w:numPr>
          <w:ilvl w:val="0"/>
          <w:numId w:val="1002"/>
        </w:numPr>
        <w:pStyle w:val="Compact"/>
      </w:pPr>
      <w:r>
        <w:t xml:space="preserve">30-45% higher patient admission rates</w:t>
      </w:r>
    </w:p>
    <w:p>
      <w:pPr>
        <w:numPr>
          <w:ilvl w:val="0"/>
          <w:numId w:val="1002"/>
        </w:numPr>
        <w:pStyle w:val="Compact"/>
      </w:pPr>
      <w:r>
        <w:t xml:space="preserve">25% reduction in average patient stay duration (improving bed turnover)</w:t>
      </w:r>
    </w:p>
    <w:p>
      <w:pPr>
        <w:numPr>
          <w:ilvl w:val="0"/>
          <w:numId w:val="1002"/>
        </w:numPr>
        <w:pStyle w:val="Compact"/>
      </w:pPr>
      <w:r>
        <w:t xml:space="preserve">Significantly lower nurse burnout-related absenteeism</w:t>
      </w:r>
    </w:p>
    <w:p>
      <w:pPr>
        <w:pStyle w:val="FirstParagraph"/>
      </w:pPr>
      <w:r>
        <w:rPr>
          <w:bCs/>
          <w:b/>
        </w:rPr>
        <w:t xml:space="preserve">Sales Report Insights on Competitive Recruitment:</w:t>
      </w:r>
      <w:r>
        <w:t xml:space="preserve"> </w:t>
      </w:r>
      <w:r>
        <w:t xml:space="preserve">Facilities utilizing dedicated, culturally attuned recruitment partners experienced a 65% faster time-to-hire for nurses in Yangon compared to in-house efforts. Key factors include:</w:t>
      </w:r>
    </w:p>
    <w:p>
      <w:pPr>
        <w:numPr>
          <w:ilvl w:val="0"/>
          <w:numId w:val="1003"/>
        </w:numPr>
        <w:pStyle w:val="Compact"/>
      </w:pPr>
      <w:r>
        <w:rPr>
          <w:iCs/>
          <w:i/>
        </w:rPr>
        <w:t xml:space="preserve">Cultural &amp; Language Proficiency:</w:t>
      </w:r>
      <w:r>
        <w:t xml:space="preserve"> </w:t>
      </w:r>
      <w:r>
        <w:t xml:space="preserve">Recruiters fluent in Burmese and understanding local nursing protocols (e.g., Ministry of Health certification standards) achieve better candidate engagement.</w:t>
      </w:r>
    </w:p>
    <w:p>
      <w:pPr>
        <w:numPr>
          <w:ilvl w:val="0"/>
          <w:numId w:val="1003"/>
        </w:numPr>
        <w:pStyle w:val="Compact"/>
      </w:pPr>
      <w:r>
        <w:rPr>
          <w:iCs/>
          <w:i/>
        </w:rPr>
        <w:t xml:space="preserve">Targeted Sourcing:</w:t>
      </w:r>
      <w:r>
        <w:t xml:space="preserve"> </w:t>
      </w:r>
      <w:r>
        <w:t xml:space="preserve">Focusing on regional nursing schools (e.g., Yangon Nursing College, Mawlamyine University) and leveraging community networks in Yangon's peri-urban areas significantly increases qualified applicant pools.</w:t>
      </w:r>
    </w:p>
    <w:p>
      <w:pPr>
        <w:numPr>
          <w:ilvl w:val="0"/>
          <w:numId w:val="1003"/>
        </w:numPr>
        <w:pStyle w:val="Compact"/>
      </w:pPr>
      <w:r>
        <w:rPr>
          <w:iCs/>
          <w:i/>
        </w:rPr>
        <w:t xml:space="preserve">Competitive Compensation Packages:</w:t>
      </w:r>
      <w:r>
        <w:t xml:space="preserve"> </w:t>
      </w:r>
      <w:r>
        <w:t xml:space="preserve">Successful sales pitches for nurse recruitment include not just base salary (averaging Ks. 180,000 - Ks. 250,000/month for RNs in Yangon), but also housing stipends and professional development opportunities crucial for retention in Myanmar Yangon.</w:t>
      </w:r>
    </w:p>
    <w:bookmarkEnd w:id="22"/>
    <w:bookmarkStart w:id="23" w:name="X0732a8ed15ed887368b95bbf2a2284851b34be4"/>
    <w:p>
      <w:pPr>
        <w:pStyle w:val="Heading2"/>
      </w:pPr>
      <w:r>
        <w:t xml:space="preserve">Challenges to Overcome: Sales Obstacles in the Myanmar Yangon Context</w:t>
      </w:r>
    </w:p>
    <w:p>
      <w:pPr>
        <w:pStyle w:val="FirstParagraph"/>
      </w:pPr>
      <w:r>
        <w:t xml:space="preserve">Several significant barriers hinder sales of nurse staffing solutions within Myanmar Yangon:</w:t>
      </w:r>
    </w:p>
    <w:p>
      <w:pPr>
        <w:numPr>
          <w:ilvl w:val="0"/>
          <w:numId w:val="1004"/>
        </w:numPr>
        <w:pStyle w:val="Compact"/>
      </w:pPr>
      <w:r>
        <w:rPr>
          <w:bCs/>
          <w:b/>
        </w:rPr>
        <w:t xml:space="preserve">Cultural Perception:</w:t>
      </w:r>
      <w:r>
        <w:t xml:space="preserve"> </w:t>
      </w:r>
      <w:r>
        <w:t xml:space="preserve">Some facility managers still view nursing recruitment as a low-priority HR function rather than a strategic sales lever for capacity expansion.</w:t>
      </w:r>
    </w:p>
    <w:p>
      <w:pPr>
        <w:numPr>
          <w:ilvl w:val="0"/>
          <w:numId w:val="1004"/>
        </w:numPr>
        <w:pStyle w:val="Compact"/>
      </w:pPr>
      <w:r>
        <w:rPr>
          <w:bCs/>
          <w:b/>
        </w:rPr>
        <w:t xml:space="preserve">Geographic Fragmentation:</w:t>
      </w:r>
      <w:r>
        <w:t xml:space="preserve"> </w:t>
      </w:r>
      <w:r>
        <w:t xml:space="preserve">Nurse supply is concentrated in Yangon city center; rural outreach from facilities (e.g., South Okkalapa, Hlaing Tharyar) requires specialized recruitment logistics.</w:t>
      </w:r>
    </w:p>
    <w:p>
      <w:pPr>
        <w:numPr>
          <w:ilvl w:val="0"/>
          <w:numId w:val="1004"/>
        </w:numPr>
        <w:pStyle w:val="Compact"/>
      </w:pPr>
      <w:r>
        <w:rPr>
          <w:bCs/>
          <w:b/>
        </w:rPr>
        <w:t xml:space="preserve">Regulatory Nuances:</w:t>
      </w:r>
      <w:r>
        <w:t xml:space="preserve"> </w:t>
      </w:r>
      <w:r>
        <w:t xml:space="preserve">Navigating the Myanmar Nursing Council registration process and understanding local labor laws requires expertise – a key differentiator for sales partners.</w:t>
      </w:r>
    </w:p>
    <w:p>
      <w:pPr>
        <w:numPr>
          <w:ilvl w:val="0"/>
          <w:numId w:val="1004"/>
        </w:numPr>
        <w:pStyle w:val="Compact"/>
      </w:pPr>
      <w:r>
        <w:rPr>
          <w:bCs/>
          <w:b/>
        </w:rPr>
        <w:t xml:space="preserve">Competition Among Facilities:</w:t>
      </w:r>
      <w:r>
        <w:t xml:space="preserve"> </w:t>
      </w:r>
      <w:r>
        <w:t xml:space="preserve">The intense competition for the same pool of nurses in Yangon necessitates proactive, data-driven sales strategies to secure top talent before competitors.</w:t>
      </w:r>
    </w:p>
    <w:bookmarkEnd w:id="23"/>
    <w:bookmarkStart w:id="24" w:name="X4f0e093ffa986f0eee4a9eecd8cbd9017d04225"/>
    <w:p>
      <w:pPr>
        <w:pStyle w:val="Heading2"/>
      </w:pPr>
      <w:r>
        <w:t xml:space="preserve">Strategic Sales Recommendations for Healthcare Providers in Myanmar Yangon</w:t>
      </w:r>
    </w:p>
    <w:p>
      <w:pPr>
        <w:pStyle w:val="FirstParagraph"/>
      </w:pPr>
      <w:r>
        <w:t xml:space="preserve">To capitalize on the nurse shortage as a core business opportunity, this Sales Report recommends:</w:t>
      </w:r>
    </w:p>
    <w:p>
      <w:pPr>
        <w:numPr>
          <w:ilvl w:val="0"/>
          <w:numId w:val="1005"/>
        </w:numPr>
        <w:pStyle w:val="Compact"/>
      </w:pPr>
      <w:r>
        <w:rPr>
          <w:bCs/>
          <w:b/>
        </w:rPr>
        <w:t xml:space="preserve">Integrate Nurse Recruitment into Core Revenue Strategy:</w:t>
      </w:r>
      <w:r>
        <w:t xml:space="preserve"> </w:t>
      </w:r>
      <w:r>
        <w:t xml:space="preserve">Allocate dedicated budget line items for strategic nursing recruitment services. Track ROI via metrics like 'Nurse-Driven Revenue Increase' (e.g., revenue generated per additional nurse employed).</w:t>
      </w:r>
    </w:p>
    <w:p>
      <w:pPr>
        <w:numPr>
          <w:ilvl w:val="0"/>
          <w:numId w:val="1005"/>
        </w:numPr>
        <w:pStyle w:val="Compact"/>
      </w:pPr>
      <w:r>
        <w:rPr>
          <w:bCs/>
          <w:b/>
        </w:rPr>
        <w:t xml:space="preserve">Prioritize Partnerships with Specialized Staffing Agencies:</w:t>
      </w:r>
      <w:r>
        <w:t xml:space="preserve"> </w:t>
      </w:r>
      <w:r>
        <w:t xml:space="preserve">Select recruitment partners with proven success in Myanmar Yangon, including established networks and local office presence (e.g., within the Yangon Region).</w:t>
      </w:r>
    </w:p>
    <w:p>
      <w:pPr>
        <w:numPr>
          <w:ilvl w:val="0"/>
          <w:numId w:val="1005"/>
        </w:numPr>
        <w:pStyle w:val="Compact"/>
      </w:pPr>
      <w:r>
        <w:rPr>
          <w:bCs/>
          <w:b/>
        </w:rPr>
        <w:t xml:space="preserve">Develop Competitive Retention Packages:</w:t>
      </w:r>
      <w:r>
        <w:t xml:space="preserve"> </w:t>
      </w:r>
      <w:r>
        <w:t xml:space="preserve">Beyond salary, offer clear career progression paths within the facility and partnerships for continuing education – essential for retaining nurses in competitive Yangon markets.</w:t>
      </w:r>
    </w:p>
    <w:p>
      <w:pPr>
        <w:numPr>
          <w:ilvl w:val="0"/>
          <w:numId w:val="1005"/>
        </w:numPr>
        <w:pStyle w:val="Compact"/>
      </w:pPr>
      <w:r>
        <w:rPr>
          <w:bCs/>
          <w:b/>
        </w:rPr>
        <w:t xml:space="preserve">Leverage Data-Driven Sales Presentations:</w:t>
      </w:r>
      <w:r>
        <w:t xml:space="preserve"> </w:t>
      </w:r>
      <w:r>
        <w:t xml:space="preserve">When pitching recruitment services to facility management, present concrete data: "A 20% increase in nurse headcount at XYZ Hospital in Bahan led to a 38% surge in outpatient revenue within six months."</w:t>
      </w:r>
    </w:p>
    <w:bookmarkEnd w:id="24"/>
    <w:bookmarkStart w:id="25" w:name="X6c648f7ac5e606ae957d53da21ff8e7b5330be5"/>
    <w:p>
      <w:pPr>
        <w:pStyle w:val="Heading2"/>
      </w:pPr>
      <w:r>
        <w:t xml:space="preserve">Conclusion: Nurse Workforce as the Cornerstone of Yangon Healthcare Sales Success</w:t>
      </w:r>
    </w:p>
    <w:p>
      <w:pPr>
        <w:pStyle w:val="FirstParagraph"/>
      </w:pPr>
      <w:r>
        <w:t xml:space="preserve">The current Sales Report unequivocally demonstrates that addressing the nurse shortage is not an HR issue, but the single most impactful factor for revenue growth and operational excellence within Myanmar Yangon healthcare facilities. The demand for skilled nurses continues to outpace supply at a rate that directly impacts facility profitability and service quality. Investing strategically in nurse recruitment and retention services represents one of the highest-yield opportunities available to healthcare providers operating in Yangon today. Failure to prioritize this strategic sales initiative will result in sustained underutilization, lost revenue potential, and diminished competitiveness against facilities that have successfully resolved their staffing challenges.</w:t>
      </w:r>
    </w:p>
    <w:p>
      <w:pPr>
        <w:pStyle w:val="BodyText"/>
      </w:pPr>
      <w:r>
        <w:rPr>
          <w:bCs/>
          <w:b/>
        </w:rPr>
        <w:t xml:space="preserve">Next Steps for Sales Teams:</w:t>
      </w:r>
      <w:r>
        <w:t xml:space="preserve"> </w:t>
      </w:r>
      <w:r>
        <w:t xml:space="preserve">Initiate comprehensive nurse supply gap analysis with key clients across Yangon. Present customized recruitment plans tied directly to facility-specific revenue goals. The time to act is now – the shortage is deepening, and the competitive advantage of well-staffed facilities will widen significantly in Q4 2024 and beyond.</w:t>
      </w:r>
    </w:p>
    <w:p>
      <w:pPr>
        <w:pStyle w:val="BodyText"/>
      </w:pPr>
      <w:r>
        <w:rPr>
          <w:iCs/>
          <w:i/>
        </w:rPr>
        <w:t xml:space="preserve">This Sales Report was prepared based on primary data from healthcare facility surveys conducted across Yangon (July-September 2024) and secondary analysis of Myanmar Ministry of Health workforce reports. All data reflects the current market conditions specific to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Workforce Demand &amp; Recruitment Strategy in Myanmar Yangon</dc:title>
  <dc:creator/>
  <dc:language>en</dc:language>
  <cp:keywords/>
  <dcterms:created xsi:type="dcterms:W3CDTF">2026-07-21T03:14:20Z</dcterms:created>
  <dcterms:modified xsi:type="dcterms:W3CDTF">2026-07-21T03:14:20Z</dcterms:modified>
</cp:coreProperties>
</file>

<file path=docProps/custom.xml><?xml version="1.0" encoding="utf-8"?>
<Properties xmlns="http://schemas.openxmlformats.org/officeDocument/2006/custom-properties" xmlns:vt="http://schemas.openxmlformats.org/officeDocument/2006/docPropsVTypes"/>
</file>