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Nigeria</w:t>
      </w:r>
      <w:r>
        <w:t xml:space="preserve"> </w:t>
      </w:r>
      <w:r>
        <w:t xml:space="preserve">Lagos</w:t>
      </w:r>
    </w:p>
    <w:bookmarkStart w:id="29" w:name="Xe2a18e9c586d43478fd6ac373faaa2c9e9df8bf"/>
    <w:p>
      <w:pPr>
        <w:pStyle w:val="Heading1"/>
      </w:pPr>
      <w:r>
        <w:t xml:space="preserve">NURSING SERVICES SALES PERFORMANCE REPORT</w:t>
      </w:r>
      <w:r>
        <w:br/>
      </w:r>
      <w:r>
        <w:t xml:space="preserve">Q3 2023 - NIGERIA LAGOS MARKET</w:t>
      </w:r>
    </w:p>
    <w:p>
      <w:pPr>
        <w:pStyle w:val="FirstParagraph"/>
      </w:pPr>
      <w:r>
        <w:rPr>
          <w:bCs/>
          <w:b/>
        </w:rPr>
        <w:t xml:space="preserve">Prepared For:</w:t>
      </w:r>
      <w:r>
        <w:t xml:space="preserve"> </w:t>
      </w:r>
      <w:r>
        <w:t xml:space="preserve">Leadership Team, HealthCare Dynamics Nigeria</w:t>
      </w:r>
      <w:r>
        <w:br/>
      </w:r>
      <w:r>
        <w:rPr>
          <w:bCs/>
          <w:b/>
        </w:rPr>
        <w:t xml:space="preserve">Period Covered:</w:t>
      </w:r>
      <w:r>
        <w:t xml:space="preserve"> </w:t>
      </w:r>
      <w:r>
        <w:t xml:space="preserve">July 1, 2023 - September 30, 2023</w:t>
      </w:r>
      <w:r>
        <w:br/>
      </w:r>
      <w:r>
        <w:rPr>
          <w:bCs/>
          <w:b/>
        </w:rPr>
        <w:t xml:space="preserve">Report Date:</w:t>
      </w:r>
      <w:r>
        <w:t xml:space="preserve"> </w:t>
      </w:r>
      <w:r>
        <w:t xml:space="preserve">October 15, 2023</w:t>
      </w:r>
      <w:r>
        <w:br/>
      </w:r>
      <w:r>
        <w:rPr>
          <w:bCs/>
          <w:b/>
        </w:rPr>
        <w:t xml:space="preserve">Prepared By:</w:t>
      </w:r>
      <w:r>
        <w:t xml:space="preserve"> </w:t>
      </w:r>
      <w:r>
        <w:t xml:space="preserve">Sales Operations Department</w:t>
      </w:r>
    </w:p>
    <w:bookmarkStart w:id="20" w:name="executive-summary"/>
    <w:p>
      <w:pPr>
        <w:pStyle w:val="Heading2"/>
      </w:pPr>
      <w:r>
        <w:t xml:space="preserve">Executive Summary</w:t>
      </w:r>
    </w:p>
    <w:p>
      <w:pPr>
        <w:pStyle w:val="FirstParagraph"/>
      </w:pPr>
      <w:r>
        <w:t xml:space="preserve">This comprehensive Sales Report details the performance of our nursing services across Nigeria Lagos during Q3 2023. The Lagos healthcare market remains critically underserved, with a persistent shortage of qualified nurses driving unprecedented demand for our specialized staffing solutions. Our strategic focus on placing certified Nurse professionals in high-need facilities has yielded remarkable results, achieving a 28% year-over-year sales growth despite nationwide healthcare sector challenges. This report validates our targeted investment in Lagos' nursing infrastructure and establishes a strong foundation for market leadership.</w:t>
      </w:r>
    </w:p>
    <w:bookmarkEnd w:id="20"/>
    <w:bookmarkStart w:id="21" w:name="X3e33b198c77bec96283d6c91832214a6ec90ef6"/>
    <w:p>
      <w:pPr>
        <w:pStyle w:val="Heading2"/>
      </w:pPr>
      <w:r>
        <w:t xml:space="preserve">Market Context: Nigeria Lagos Nursing Landscape</w:t>
      </w:r>
    </w:p>
    <w:p>
      <w:pPr>
        <w:pStyle w:val="FirstParagraph"/>
      </w:pPr>
      <w:r>
        <w:t xml:space="preserve">The Nigerian healthcare system faces severe strain, particularly in Lagos State where 20 million residents compete for limited medical resources. According to the Federal Ministry of Health's 2023 report, Nigeria requires an additional 150,000 nurses to meet WHO standards—yet Lagos alone experiences a deficit of over 45,000 trained Nurse personnel. This crisis has transformed the demand for professional nursing services into a high-priority business opportunity. Our Sales Report confirms that healthcare facilities across Nigeria Lagos—from government hospitals like LUTH to premium private clinics—are actively competing to secure reliable Nurse staffing solutions.</w:t>
      </w:r>
    </w:p>
    <w:bookmarkEnd w:id="21"/>
    <w:bookmarkStart w:id="22" w:name="q3-2023-sales-performance-highlights"/>
    <w:p>
      <w:pPr>
        <w:pStyle w:val="Heading2"/>
      </w:pPr>
      <w:r>
        <w:t xml:space="preserve">Q3 2023 Sales Performance Highlights</w:t>
      </w:r>
    </w:p>
    <w:p>
      <w:pPr>
        <w:pStyle w:val="FirstParagraph"/>
      </w:pPr>
      <w:r>
        <w:t xml:space="preserve">Our sales team achieved record-breaking results in Nigeria Lagos during Q3, securing contracts with 47 new healthcare facilities. Key metrics include:</w:t>
      </w:r>
    </w:p>
    <w:p>
      <w:pPr>
        <w:numPr>
          <w:ilvl w:val="0"/>
          <w:numId w:val="1001"/>
        </w:numPr>
        <w:pStyle w:val="Compact"/>
      </w:pPr>
      <w:r>
        <w:rPr>
          <w:bCs/>
          <w:b/>
        </w:rPr>
        <w:t xml:space="preserve">Total Revenue:</w:t>
      </w:r>
      <w:r>
        <w:t xml:space="preserve"> </w:t>
      </w:r>
      <w:r>
        <w:t xml:space="preserve">₦185.6 million (28% increase from Q2)</w:t>
      </w:r>
    </w:p>
    <w:p>
      <w:pPr>
        <w:numPr>
          <w:ilvl w:val="0"/>
          <w:numId w:val="1001"/>
        </w:numPr>
        <w:pStyle w:val="Compact"/>
      </w:pPr>
      <w:r>
        <w:rPr>
          <w:bCs/>
          <w:b/>
        </w:rPr>
        <w:t xml:space="preserve">New Nurse Placements:</w:t>
      </w:r>
      <w:r>
        <w:t xml:space="preserve"> </w:t>
      </w:r>
      <w:r>
        <w:t xml:space="preserve">317 certified nursing professionals deployed across Lagos</w:t>
      </w:r>
    </w:p>
    <w:p>
      <w:pPr>
        <w:numPr>
          <w:ilvl w:val="0"/>
          <w:numId w:val="1001"/>
        </w:numPr>
        <w:pStyle w:val="Compact"/>
      </w:pPr>
      <w:r>
        <w:t xml:space="preserve">94% (exceeding target by 12%)</w:t>
      </w:r>
    </w:p>
    <w:p>
      <w:pPr>
        <w:numPr>
          <w:ilvl w:val="0"/>
          <w:numId w:val="1001"/>
        </w:numPr>
        <w:pStyle w:val="Compact"/>
      </w:pPr>
      <w:r>
        <w:rPr>
          <w:bCs/>
          <w:b/>
        </w:rPr>
        <w:t xml:space="preserve">Largest Contract Won:</w:t>
      </w:r>
      <w:r>
        <w:t xml:space="preserve"> </w:t>
      </w:r>
      <w:r>
        <w:t xml:space="preserve">₦42 million agreement with a major Lagos private hospital chain for 50+ Nurse staff over 18 months</w:t>
      </w:r>
    </w:p>
    <w:p>
      <w:pPr>
        <w:pStyle w:val="FirstParagraph"/>
      </w:pPr>
      <w:r>
        <w:t xml:space="preserve">Notably, our sales strategy focusing on "Nurse-to-Client" relationship building—where each placement includes dedicated career coaching—has become a key differentiator in Nigeria Lagos' competitive market. This approach directly addresses the critical retention challenge faced by facilities when hiring Nurse personnel.</w:t>
      </w:r>
    </w:p>
    <w:bookmarkEnd w:id="22"/>
    <w:bookmarkStart w:id="23" w:name="geographic-sales-breakdown-lagos-focus"/>
    <w:p>
      <w:pPr>
        <w:pStyle w:val="Heading2"/>
      </w:pPr>
      <w:r>
        <w:t xml:space="preserve">Geographic Sales Breakdown: Lagos Focus</w:t>
      </w:r>
    </w:p>
    <w:p>
      <w:pPr>
        <w:pStyle w:val="FirstParagraph"/>
      </w:pPr>
      <w:r>
        <w:t xml:space="preserve">Nigeria Lagos accounts for 76% of our total Nigerian revenue, with significant concentration in high-demand zones: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Area</w:t>
            </w:r>
          </w:p>
        </w:tc>
        <w:tc>
          <w:tcPr/>
          <w:p>
            <w:pPr>
              <w:pStyle w:val="Compact"/>
              <w:jc w:val="left"/>
            </w:pPr>
            <w:r>
              <w:t xml:space="preserve">Nurse Placements</w:t>
            </w:r>
          </w:p>
        </w:tc>
        <w:tc>
          <w:tcPr/>
          <w:p>
            <w:pPr>
              <w:pStyle w:val="Compact"/>
              <w:jc w:val="left"/>
            </w:pPr>
            <w:r>
              <w:t xml:space="preserve">Revenue Contribution</w:t>
            </w:r>
          </w:p>
        </w:tc>
        <w:tc>
          <w:tcPr/>
          <w:p>
            <w:pPr>
              <w:pStyle w:val="Compact"/>
              <w:jc w:val="left"/>
            </w:pPr>
            <w:r>
              <w:t xml:space="preserve">Growth vs. Q2</w:t>
            </w:r>
          </w:p>
        </w:tc>
      </w:tr>
      <w:tr>
        <w:tc>
          <w:tcPr/>
          <w:p>
            <w:pPr>
              <w:pStyle w:val="Compact"/>
              <w:jc w:val="left"/>
            </w:pPr>
            <w:r>
              <w:t xml:space="preserve">Lagos Island (LUTH, Yaba)</w:t>
            </w:r>
          </w:p>
        </w:tc>
        <w:tc>
          <w:tcPr/>
          <w:p>
            <w:pPr>
              <w:pStyle w:val="Compact"/>
              <w:jc w:val="left"/>
            </w:pPr>
            <w:r>
              <w:t xml:space="preserve">98</w:t>
            </w:r>
          </w:p>
        </w:tc>
        <w:tc>
          <w:tcPr/>
          <w:p>
            <w:pPr>
              <w:pStyle w:val="Compact"/>
              <w:jc w:val="left"/>
            </w:pPr>
            <w:r>
              <w:t xml:space="preserve">₦68.3M</w:t>
            </w:r>
          </w:p>
        </w:tc>
        <w:tc>
          <w:tcPr/>
          <w:p>
            <w:pPr>
              <w:pStyle w:val="Compact"/>
              <w:jc w:val="left"/>
            </w:pPr>
            <w:r>
              <w:t xml:space="preserve">31%</w:t>
            </w:r>
          </w:p>
        </w:tc>
      </w:tr>
      <w:tr>
        <w:tc>
          <w:tcPr/>
          <w:p>
            <w:pPr>
              <w:pStyle w:val="Compact"/>
              <w:jc w:val="left"/>
            </w:pPr>
            <w:r>
              <w:t xml:space="preserve">Oyo &amp; Eti-Osa (Affordable Clinics)</w:t>
            </w:r>
          </w:p>
        </w:tc>
        <w:tc>
          <w:tcPr/>
          <w:p>
            <w:pPr>
              <w:pStyle w:val="Compact"/>
              <w:jc w:val="left"/>
            </w:pPr>
            <w:r>
              <w:t xml:space="preserve">87</w:t>
            </w:r>
          </w:p>
        </w:tc>
        <w:tc>
          <w:tcPr/>
          <w:p>
            <w:pPr>
              <w:pStyle w:val="Compact"/>
              <w:jc w:val="left"/>
            </w:pPr>
            <w:r>
              <w:t xml:space="preserve">₦49.1M</w:t>
            </w:r>
          </w:p>
        </w:tc>
        <w:tc>
          <w:tcPr/>
          <w:p>
            <w:pPr>
              <w:pStyle w:val="Compact"/>
              <w:jc w:val="left"/>
            </w:pPr>
            <w:r>
              <w:t xml:space="preserve">24%</w:t>
            </w:r>
          </w:p>
        </w:tc>
      </w:tr>
      <w:tr>
        <w:tc>
          <w:tcPr/>
          <w:p>
            <w:pPr>
              <w:pStyle w:val="Compact"/>
              <w:jc w:val="left"/>
            </w:pPr>
            <w:r>
              <w:t xml:space="preserve">Ikeja &amp; Victoria Island (Premium Facilities)</w:t>
            </w:r>
          </w:p>
        </w:tc>
        <w:tc>
          <w:tcPr/>
          <w:p>
            <w:pPr>
              <w:pStyle w:val="Compact"/>
              <w:jc w:val="left"/>
            </w:pPr>
            <w:r>
              <w:t xml:space="preserve">76</w:t>
            </w:r>
          </w:p>
        </w:tc>
        <w:tc>
          <w:tcPr/>
          <w:p>
            <w:pPr>
              <w:pStyle w:val="Compact"/>
              <w:jc w:val="left"/>
            </w:pPr>
            <w:r>
              <w:t xml:space="preserve">₦50.8M</w:t>
            </w:r>
          </w:p>
        </w:tc>
        <w:tc>
          <w:tcPr/>
          <w:p>
            <w:pPr>
              <w:pStyle w:val="Compact"/>
              <w:jc w:val="left"/>
            </w:pPr>
            <w:r>
              <w:t xml:space="preserve">35%</w:t>
            </w:r>
          </w:p>
        </w:tc>
      </w:tr>
      <w:tr>
        <w:tc>
          <w:tcPr/>
          <w:p>
            <w:pPr>
              <w:pStyle w:val="Compact"/>
              <w:jc w:val="left"/>
            </w:pPr>
            <w:r>
              <w:rPr>
                <w:bCs/>
                <w:b/>
              </w:rPr>
              <w:t xml:space="preserve">Total Lagos</w:t>
            </w:r>
          </w:p>
        </w:tc>
        <w:tc>
          <w:tcPr/>
          <w:p>
            <w:pPr>
              <w:pStyle w:val="Compact"/>
              <w:jc w:val="left"/>
            </w:pPr>
            <w:r>
              <w:rPr>
                <w:bCs/>
                <w:b/>
              </w:rPr>
              <w:t xml:space="preserve">317</w:t>
            </w:r>
          </w:p>
        </w:tc>
        <w:tc>
          <w:tcPr/>
          <w:p>
            <w:pPr>
              <w:pStyle w:val="Compact"/>
              <w:jc w:val="left"/>
            </w:pPr>
            <w:r>
              <w:rPr>
                <w:bCs/>
                <w:b/>
              </w:rPr>
              <w:t xml:space="preserve">₦185.6M</w:t>
            </w:r>
          </w:p>
        </w:tc>
        <w:tc>
          <w:tcPr/>
          <w:p>
            <w:pPr>
              <w:pStyle w:val="Compact"/>
              <w:jc w:val="left"/>
            </w:pPr>
            <w:r>
              <w:rPr>
                <w:bCs/>
                <w:b/>
              </w:rPr>
              <w:t xml:space="preserve">28%</w:t>
            </w:r>
          </w:p>
        </w:tc>
      </w:tr>
    </w:tbl>
    <w:bookmarkEnd w:id="23"/>
    <w:bookmarkStart w:id="24" w:name="key-achievements-driving-sales-growth"/>
    <w:p>
      <w:pPr>
        <w:pStyle w:val="Heading2"/>
      </w:pPr>
      <w:r>
        <w:t xml:space="preserve">Key Achievements Driving Sales Growth</w:t>
      </w:r>
    </w:p>
    <w:p>
      <w:pPr>
        <w:pStyle w:val="FirstParagraph"/>
      </w:pPr>
      <w:r>
        <w:t xml:space="preserve">This successful Q3 performance stems from three strategic initiatives specifically designed for Nigeria Lagos:</w:t>
      </w:r>
    </w:p>
    <w:p>
      <w:pPr>
        <w:numPr>
          <w:ilvl w:val="0"/>
          <w:numId w:val="1002"/>
        </w:numPr>
        <w:pStyle w:val="Compact"/>
      </w:pPr>
      <w:r>
        <w:rPr>
          <w:bCs/>
          <w:b/>
        </w:rPr>
        <w:t xml:space="preserve">Nurse Certification Acceleration Program:</w:t>
      </w:r>
      <w:r>
        <w:t xml:space="preserve"> </w:t>
      </w:r>
      <w:r>
        <w:t xml:space="preserve">We partnered with Lagos State University of Medical Sciences to fast-track nursing credentials. This reduced placement time by 40% and directly contributed to 127 new Nurse placements in Q3.</w:t>
      </w:r>
    </w:p>
    <w:p>
      <w:pPr>
        <w:numPr>
          <w:ilvl w:val="0"/>
          <w:numId w:val="1002"/>
        </w:numPr>
        <w:pStyle w:val="Compact"/>
      </w:pPr>
      <w:r>
        <w:rPr>
          <w:bCs/>
          <w:b/>
        </w:rPr>
        <w:t xml:space="preserve">Lagos Healthcare Facility Partnership Network:</w:t>
      </w:r>
      <w:r>
        <w:t xml:space="preserve"> </w:t>
      </w:r>
      <w:r>
        <w:t xml:space="preserve">Exclusive contracts with 8 major hospitals (including the Lagos State Ministry of Health) created a stable pipeline for Nurse staffing needs across Nigeria's largest urban center.</w:t>
      </w:r>
    </w:p>
    <w:p>
      <w:pPr>
        <w:numPr>
          <w:ilvl w:val="0"/>
          <w:numId w:val="1002"/>
        </w:numPr>
        <w:pStyle w:val="Compact"/>
      </w:pPr>
      <w:r>
        <w:rPr>
          <w:bCs/>
          <w:b/>
        </w:rPr>
        <w:t xml:space="preserve">Digital Sales Platform Enhancement:</w:t>
      </w:r>
      <w:r>
        <w:t xml:space="preserve"> </w:t>
      </w:r>
      <w:r>
        <w:t xml:space="preserve">Our new mobile app for facilities to manage Nurse assignments in real-time increased sales conversion by 22% among Lagos-based clients.</w:t>
      </w:r>
    </w:p>
    <w:bookmarkEnd w:id="24"/>
    <w:bookmarkStart w:id="25" w:name="challenges-faced-strategic-responses"/>
    <w:p>
      <w:pPr>
        <w:pStyle w:val="Heading2"/>
      </w:pPr>
      <w:r>
        <w:t xml:space="preserve">Challenges Faced &amp; Strategic Responses</w:t>
      </w:r>
    </w:p>
    <w:p>
      <w:pPr>
        <w:pStyle w:val="FirstParagraph"/>
      </w:pPr>
      <w:r>
        <w:t xml:space="preserve">The Nigeria Lagos market presented unique obstacles that our team effectively navigated:</w:t>
      </w:r>
    </w:p>
    <w:p>
      <w:pPr>
        <w:numPr>
          <w:ilvl w:val="0"/>
          <w:numId w:val="1003"/>
        </w:numPr>
        <w:pStyle w:val="Compact"/>
      </w:pPr>
      <w:r>
        <w:rPr>
          <w:bCs/>
          <w:b/>
        </w:rPr>
        <w:t xml:space="preserve">Competition from Unregulated Agencies:</w:t>
      </w:r>
      <w:r>
        <w:t xml:space="preserve"> </w:t>
      </w:r>
      <w:r>
        <w:t xml:space="preserve">Some competitors offered lower rates but with poor Nurse retention. Our Sales Report shows our premium service model (with 94% client retention) commands a 15% price premium while delivering superior results.</w:t>
      </w:r>
    </w:p>
    <w:p>
      <w:pPr>
        <w:numPr>
          <w:ilvl w:val="0"/>
          <w:numId w:val="1003"/>
        </w:numPr>
        <w:pStyle w:val="Compact"/>
      </w:pPr>
      <w:r>
        <w:rPr>
          <w:bCs/>
          <w:b/>
        </w:rPr>
        <w:t xml:space="preserve">Logistical Constraints in Lagos Traffic:</w:t>
      </w:r>
      <w:r>
        <w:t xml:space="preserve"> </w:t>
      </w:r>
      <w:r>
        <w:t xml:space="preserve">We implemented a "Nurse Transport Voucher" program covering commute costs, reducing Nurse no-shows by 37% and directly improving client satisfaction scores.</w:t>
      </w:r>
    </w:p>
    <w:p>
      <w:pPr>
        <w:numPr>
          <w:ilvl w:val="0"/>
          <w:numId w:val="1003"/>
        </w:numPr>
        <w:pStyle w:val="Compact"/>
      </w:pPr>
      <w:r>
        <w:rPr>
          <w:bCs/>
          <w:b/>
        </w:rPr>
        <w:t xml:space="preserve">National Policy Shifts:</w:t>
      </w:r>
      <w:r>
        <w:t xml:space="preserve"> </w:t>
      </w:r>
      <w:r>
        <w:t xml:space="preserve">New government regulations on foreign-trained Nurse licensing were addressed through our compliance team's rapid adaptation of credential verification processes.</w:t>
      </w:r>
    </w:p>
    <w:bookmarkEnd w:id="25"/>
    <w:bookmarkStart w:id="26" w:name="Xbaef1f34b9f069cf160c20c5c8e099de9c08684"/>
    <w:p>
      <w:pPr>
        <w:pStyle w:val="Heading2"/>
      </w:pPr>
      <w:r>
        <w:t xml:space="preserve">Market Analysis: Why Nigeria Lagos is the Nursing Sales Frontier</w:t>
      </w:r>
    </w:p>
    <w:p>
      <w:pPr>
        <w:pStyle w:val="FirstParagraph"/>
      </w:pPr>
      <w:r>
        <w:t xml:space="preserve">Lagos represents 38% of Nigeria's total healthcare market volume, with its urban density creating concentrated demand for Nurse services. Our Sales Report identifies three irreversible trends:</w:t>
      </w:r>
    </w:p>
    <w:p>
      <w:pPr>
        <w:numPr>
          <w:ilvl w:val="0"/>
          <w:numId w:val="1004"/>
        </w:numPr>
        <w:pStyle w:val="Compact"/>
      </w:pPr>
      <w:r>
        <w:rPr>
          <w:bCs/>
          <w:b/>
        </w:rPr>
        <w:t xml:space="preserve">Public-Private Healthcare Collaboration:</w:t>
      </w:r>
      <w:r>
        <w:t xml:space="preserve"> </w:t>
      </w:r>
      <w:r>
        <w:t xml:space="preserve">Government hospitals increasingly partner with private staffing firms to supplement Nurse shortages—creating sustained revenue streams.</w:t>
      </w:r>
    </w:p>
    <w:p>
      <w:pPr>
        <w:numPr>
          <w:ilvl w:val="0"/>
          <w:numId w:val="1004"/>
        </w:numPr>
        <w:pStyle w:val="Compact"/>
      </w:pPr>
      <w:r>
        <w:rPr>
          <w:bCs/>
          <w:b/>
        </w:rPr>
        <w:t xml:space="preserve">Specialized Nursing Demand:</w:t>
      </w:r>
      <w:r>
        <w:t xml:space="preserve"> </w:t>
      </w:r>
      <w:r>
        <w:t xml:space="preserve">41% of new contracts involve specialized Nurse roles (ICU, Pediatric, Maternal Health) rather than general nursing.</w:t>
      </w:r>
    </w:p>
    <w:p>
      <w:pPr>
        <w:numPr>
          <w:ilvl w:val="0"/>
          <w:numId w:val="1004"/>
        </w:numPr>
        <w:pStyle w:val="Compact"/>
      </w:pPr>
      <w:r>
        <w:rPr>
          <w:bCs/>
          <w:b/>
        </w:rPr>
        <w:t xml:space="preserve">Technology-Driven Recruitment:</w:t>
      </w:r>
      <w:r>
        <w:t xml:space="preserve"> </w:t>
      </w:r>
      <w:r>
        <w:t xml:space="preserve">68% of Lagos facilities now use digital platforms for Nurse recruitment—aligning perfectly with our sales channel strategy.</w:t>
      </w:r>
    </w:p>
    <w:bookmarkEnd w:id="26"/>
    <w:bookmarkStart w:id="27" w:name="future-growth-strategy-q4-2023-beyond"/>
    <w:p>
      <w:pPr>
        <w:pStyle w:val="Heading2"/>
      </w:pPr>
      <w:r>
        <w:t xml:space="preserve">Future Growth Strategy: Q4 2023 &amp; Beyond</w:t>
      </w:r>
    </w:p>
    <w:p>
      <w:pPr>
        <w:pStyle w:val="FirstParagraph"/>
      </w:pPr>
      <w:r>
        <w:t xml:space="preserve">To capitalize on Nigeria Lagos' potential, we propose:</w:t>
      </w:r>
    </w:p>
    <w:p>
      <w:pPr>
        <w:numPr>
          <w:ilvl w:val="0"/>
          <w:numId w:val="1005"/>
        </w:numPr>
        <w:pStyle w:val="Compact"/>
      </w:pPr>
      <w:r>
        <w:rPr>
          <w:bCs/>
          <w:b/>
        </w:rPr>
        <w:t xml:space="preserve">Nurse Training Hub Expansion:</w:t>
      </w:r>
      <w:r>
        <w:t xml:space="preserve"> </w:t>
      </w:r>
      <w:r>
        <w:t xml:space="preserve">Establishing a new training center in Ikeja to increase local Nurse pipeline by 50% by Q1 2024.</w:t>
      </w:r>
    </w:p>
    <w:p>
      <w:pPr>
        <w:numPr>
          <w:ilvl w:val="0"/>
          <w:numId w:val="1005"/>
        </w:numPr>
        <w:pStyle w:val="Compact"/>
      </w:pPr>
      <w:r>
        <w:rPr>
          <w:bCs/>
          <w:b/>
        </w:rPr>
        <w:t xml:space="preserve">Premium Nurse Retention Package:</w:t>
      </w:r>
      <w:r>
        <w:t xml:space="preserve"> </w:t>
      </w:r>
      <w:r>
        <w:t xml:space="preserve">Introducing health insurance and professional development stipends for all placed Nurse staff to improve retention rates.</w:t>
      </w:r>
    </w:p>
    <w:p>
      <w:pPr>
        <w:numPr>
          <w:ilvl w:val="0"/>
          <w:numId w:val="1005"/>
        </w:numPr>
        <w:pStyle w:val="Compact"/>
      </w:pPr>
      <w:r>
        <w:rPr>
          <w:bCs/>
          <w:b/>
        </w:rPr>
        <w:t xml:space="preserve">Lagos Healthcare Summit Sponsorship:</w:t>
      </w:r>
      <w:r>
        <w:t xml:space="preserve"> </w:t>
      </w:r>
      <w:r>
        <w:t xml:space="preserve">Becoming headline sponsor at the Nigeria Health Innovation Forum (Lagos, Dec 2023) to strengthen brand visibility among key decision-makers.</w:t>
      </w:r>
    </w:p>
    <w:bookmarkEnd w:id="27"/>
    <w:bookmarkStart w:id="28" w:name="conclusion"/>
    <w:p>
      <w:pPr>
        <w:pStyle w:val="Heading2"/>
      </w:pPr>
      <w:r>
        <w:t xml:space="preserve">Conclusion</w:t>
      </w:r>
    </w:p>
    <w:p>
      <w:pPr>
        <w:pStyle w:val="FirstParagraph"/>
      </w:pPr>
      <w:r>
        <w:t xml:space="preserve">The Q3 2023 Sales Report confirms that our focus on strategic Nurse staffing solutions in Nigeria Lagos is yielding exceptional results. With the healthcare crisis intensifying and demand for professional Nurse personnel at historic levels, our market position has never been stronger. The 28% revenue growth directly translates to improved patient outcomes across Lagos facilities—proving that quality nursing services drive business success while addressing national healthcare needs.</w:t>
      </w:r>
    </w:p>
    <w:p>
      <w:pPr>
        <w:pStyle w:val="BodyText"/>
      </w:pPr>
      <w:r>
        <w:t xml:space="preserve">As we enter the critical fourth quarter, our commitment remains steadfast: To be the premier provider of Nurse staffing solutions in Nigeria Lagos, where every placement empowers a community and every sale advances healthcare equity. The data is clear—investing in certified Nurse talent isn't just good business; it's essential for Nigeria's future.</w:t>
      </w:r>
    </w:p>
    <w:p>
      <w:pPr>
        <w:pStyle w:val="BodyText"/>
      </w:pPr>
      <w:r>
        <w:t xml:space="preserve">HealthCare Dynamics Nigeria | Empowering Healthcare Through Expert Nursing Solutions</w:t>
      </w:r>
    </w:p>
    <w:p>
      <w:pPr>
        <w:pStyle w:val="BodyText"/>
      </w:pPr>
      <w:r>
        <w:t xml:space="preserve">This Sales Report complies with Nigerian Medical Council Standards (2023) and Federal Health Ministry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Sales Performance Report - Nigeria Lagos</dc:title>
  <dc:creator/>
  <dc:language>en</dc:language>
  <cp:keywords/>
  <dcterms:created xsi:type="dcterms:W3CDTF">2026-07-23T15:41:04Z</dcterms:created>
  <dcterms:modified xsi:type="dcterms:W3CDTF">2026-07-23T15:41:04Z</dcterms:modified>
</cp:coreProperties>
</file>

<file path=docProps/custom.xml><?xml version="1.0" encoding="utf-8"?>
<Properties xmlns="http://schemas.openxmlformats.org/officeDocument/2006/custom-properties" xmlns:vt="http://schemas.openxmlformats.org/officeDocument/2006/docPropsVTypes"/>
</file>