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Saudi</w:t>
      </w:r>
      <w:r>
        <w:t xml:space="preserve"> </w:t>
      </w:r>
      <w:r>
        <w:t xml:space="preserve">Arabia</w:t>
      </w:r>
      <w:r>
        <w:t xml:space="preserve"> </w:t>
      </w:r>
      <w:r>
        <w:t xml:space="preserve">Jeddah</w:t>
      </w:r>
    </w:p>
    <w:bookmarkStart w:id="27" w:name="Xf8064fb695f9780f65d918c0db68cad438793f4"/>
    <w:p>
      <w:pPr>
        <w:pStyle w:val="Heading1"/>
      </w:pPr>
      <w:r>
        <w:t xml:space="preserve">Comprehensive Sales Report: Strategic Nursing Recruitment and Market Expansion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Leadership &amp; Strategic Partners</w:t>
      </w:r>
      <w:r>
        <w:br/>
      </w:r>
      <w:r>
        <w:rPr>
          <w:bCs/>
          <w:b/>
        </w:rPr>
        <w:t xml:space="preserve">Location Focus:</w:t>
      </w:r>
      <w:r>
        <w:t xml:space="preserve"> </w:t>
      </w:r>
      <w:r>
        <w:t xml:space="preserve">Jeddah, Kingdom of Saudi Arabia</w:t>
      </w:r>
    </w:p>
    <w:bookmarkStart w:id="20" w:name="i.-executive-summary"/>
    <w:p>
      <w:pPr>
        <w:pStyle w:val="Heading2"/>
      </w:pPr>
      <w:r>
        <w:t xml:space="preserve">I. Executive Summary</w:t>
      </w:r>
    </w:p>
    <w:p>
      <w:pPr>
        <w:pStyle w:val="FirstParagraph"/>
      </w:pPr>
      <w:r>
        <w:t xml:space="preserve">This Sales Report details the strategic performance and market dynamics of our nursing recruitment division within the rapidly expanding healthcare sector of Saudi Arabia Jeddah. As a critical component of Vision 2030's healthcare transformation, we have achieved remarkable success in placing over 185 qualified nurses across Jeddah's premier medical facilities during Q3 2023. This represents a 37% year-over-year growth in nurse placements, directly contributing to our regional sales target attainment of 128%. The report analyzes key drivers of this success, identifies emerging opportunities within the Saudi Arabia Jeddah healthcare ecosystem, and outlines actionable strategies to maintain momentum in this high-potential market.</w:t>
      </w:r>
    </w:p>
    <w:bookmarkEnd w:id="20"/>
    <w:bookmarkStart w:id="21" w:name="X64710738ccfa1e563d24032ef2886f138e5d645"/>
    <w:p>
      <w:pPr>
        <w:pStyle w:val="Heading2"/>
      </w:pPr>
      <w:r>
        <w:t xml:space="preserve">II. Market Context: Saudi Arabia Jeddah's Nursing Landscape</w:t>
      </w:r>
    </w:p>
    <w:p>
      <w:pPr>
        <w:pStyle w:val="FirstParagraph"/>
      </w:pPr>
      <w:r>
        <w:t xml:space="preserve">Jeddah, as KSA's second-largest city and primary gateway for medical tourism, faces unprecedented demand for skilled nursing professionals. With the Ministry of Health's ambitious target to increase hospital beds by 45% by 2030 and the establishment of new mega-hospitals like King Abdullah Medical City (KAMC), the need for certified nurses has reached critical levels. Our Sales Report confirms that Jeddah alone requires an estimated 7,200 additional nursing professionals to meet projected capacity growth. This demand is fueled by both government initiatives under Vision 2030 and private sector investments from entities like King Abdullah Economic City (KAEC) healthcare zones.</w:t>
      </w:r>
    </w:p>
    <w:p>
      <w:pPr>
        <w:pStyle w:val="BodyText"/>
      </w:pPr>
      <w:r>
        <w:t xml:space="preserve">Notably, the Saudi Nursing Board's recent regulatory update mandating 12-month clinical rotations for all foreign nurses has created a unique market opportunity. Our strategic partnership with accredited Jeddah-based training centers positioned us to lead this segment, resulting in a 63% increase in contract renewals among placed nurses during Q3.</w:t>
      </w:r>
    </w:p>
    <w:bookmarkEnd w:id="21"/>
    <w:bookmarkStart w:id="22" w:name="Xacb281480349523db378f74bd3ac92ed1981757"/>
    <w:p>
      <w:pPr>
        <w:pStyle w:val="Heading2"/>
      </w:pPr>
      <w:r>
        <w:t xml:space="preserve">III. Sales Performance Analysis: Nurse Placement Metrics</w:t>
      </w:r>
    </w:p>
    <w:p>
      <w:pPr>
        <w:pStyle w:val="FirstParagraph"/>
      </w:pPr>
      <w:r>
        <w:rPr>
          <w:bCs/>
          <w:b/>
        </w:rPr>
        <w:t xml:space="preserve">Key Achievements (Q3 2023):</w:t>
      </w:r>
    </w:p>
    <w:p>
      <w:pPr>
        <w:numPr>
          <w:ilvl w:val="0"/>
          <w:numId w:val="1001"/>
        </w:numPr>
        <w:pStyle w:val="Compact"/>
      </w:pPr>
      <w:r>
        <w:rPr>
          <w:bCs/>
          <w:b/>
        </w:rPr>
        <w:t xml:space="preserve">Placement Volume:</w:t>
      </w:r>
      <w:r>
        <w:t xml:space="preserve"> </w:t>
      </w:r>
      <w:r>
        <w:t xml:space="preserve">185 nurses placed across Jeddah's top-tier facilities (including King Fahad Hospital, Al-Kindy Hospital, and private clinics in Jeddah Corniche Zone)</w:t>
      </w:r>
    </w:p>
    <w:p>
      <w:pPr>
        <w:numPr>
          <w:ilvl w:val="0"/>
          <w:numId w:val="1001"/>
        </w:numPr>
        <w:pStyle w:val="Compact"/>
      </w:pPr>
      <w:r>
        <w:rPr>
          <w:bCs/>
          <w:b/>
        </w:rPr>
        <w:t xml:space="preserve">Sales Revenue Generated:</w:t>
      </w:r>
      <w:r>
        <w:t xml:space="preserve"> </w:t>
      </w:r>
      <w:r>
        <w:t xml:space="preserve">SAR 4.2 Million (19% increase from Q2), with an average commission per nurse placement of SAR 22,700</w:t>
      </w:r>
    </w:p>
    <w:p>
      <w:pPr>
        <w:numPr>
          <w:ilvl w:val="0"/>
          <w:numId w:val="1001"/>
        </w:numPr>
        <w:pStyle w:val="Compact"/>
      </w:pPr>
      <w:r>
        <w:rPr>
          <w:bCs/>
          <w:b/>
        </w:rPr>
        <w:t xml:space="preserve">Client Retention Rate:</w:t>
      </w:r>
      <w:r>
        <w:t xml:space="preserve"> </w:t>
      </w:r>
      <w:r>
        <w:t xml:space="preserve">89% among healthcare facilities in Jeddah, exceeding national benchmark by 23%</w:t>
      </w:r>
    </w:p>
    <w:p>
      <w:pPr>
        <w:numPr>
          <w:ilvl w:val="0"/>
          <w:numId w:val="1001"/>
        </w:numPr>
        <w:pStyle w:val="Compact"/>
      </w:pPr>
      <w:r>
        <w:rPr>
          <w:bCs/>
          <w:b/>
        </w:rPr>
        <w:t xml:space="preserve">Nurse Satisfaction Score:</w:t>
      </w:r>
      <w:r>
        <w:t xml:space="preserve"> </w:t>
      </w:r>
      <w:r>
        <w:t xml:space="preserve">4.6/5 (based on post-placement surveys), directly correlating with lower attrition rates</w:t>
      </w:r>
    </w:p>
    <w:p>
      <w:pPr>
        <w:pStyle w:val="FirstParagraph"/>
      </w:pPr>
      <w:r>
        <w:t xml:space="preserve">Our Sales Report highlights a significant shift toward specialized nursing roles: 68% of placements were in critical care, ICU, and maternal health specialties – aligning perfectly with Jeddah's growing focus on women's and children's healthcare under the National Health Transformation Program.</w:t>
      </w:r>
    </w:p>
    <w:bookmarkEnd w:id="22"/>
    <w:bookmarkStart w:id="23" w:name="Xa9a4588a7a8e431b23b297e9e057ef111643387"/>
    <w:p>
      <w:pPr>
        <w:pStyle w:val="Heading2"/>
      </w:pPr>
      <w:r>
        <w:t xml:space="preserve">IV. Competitive Positioning in Saudi Arabia Jeddah</w:t>
      </w:r>
    </w:p>
    <w:p>
      <w:pPr>
        <w:pStyle w:val="FirstParagraph"/>
      </w:pPr>
      <w:r>
        <w:t xml:space="preserve">While several recruitment agencies operate in Jeddah, our competitive edge lies in three strategic pillars:</w:t>
      </w:r>
    </w:p>
    <w:p>
      <w:pPr>
        <w:numPr>
          <w:ilvl w:val="0"/>
          <w:numId w:val="1002"/>
        </w:numPr>
        <w:pStyle w:val="Compact"/>
      </w:pPr>
      <w:r>
        <w:rPr>
          <w:bCs/>
          <w:b/>
        </w:rPr>
        <w:t xml:space="preserve">Cultural Integration Network:</w:t>
      </w:r>
      <w:r>
        <w:t xml:space="preserve"> </w:t>
      </w:r>
      <w:r>
        <w:t xml:space="preserve">Our dedicated Jeddah-based team (12 local staff) provides pre-departure cultural orientation and onboarding, reducing adjustment period by 40% compared to industry average</w:t>
      </w:r>
    </w:p>
    <w:p>
      <w:pPr>
        <w:numPr>
          <w:ilvl w:val="0"/>
          <w:numId w:val="1002"/>
        </w:numPr>
        <w:pStyle w:val="Compact"/>
      </w:pPr>
      <w:r>
        <w:rPr>
          <w:bCs/>
          <w:b/>
        </w:rPr>
        <w:t xml:space="preserve">Regulatory Expertise:</w:t>
      </w:r>
      <w:r>
        <w:t xml:space="preserve"> </w:t>
      </w:r>
      <w:r>
        <w:t xml:space="preserve">Deep knowledge of Saudi Nursing Board requirements and Ministry of Health accreditation processes for foreign nurses</w:t>
      </w:r>
    </w:p>
    <w:p>
      <w:pPr>
        <w:numPr>
          <w:ilvl w:val="0"/>
          <w:numId w:val="1002"/>
        </w:numPr>
        <w:pStyle w:val="Compact"/>
      </w:pPr>
      <w:r>
        <w:rPr>
          <w:bCs/>
          <w:b/>
        </w:rPr>
        <w:t xml:space="preserve">Technology Infrastructure:</w:t>
      </w:r>
      <w:r>
        <w:t xml:space="preserve"> </w:t>
      </w:r>
      <w:r>
        <w:t xml:space="preserve">Proprietary AI-driven matching platform that analyzes nurse specialties against Jeddah hospital needs in real-time, reducing placement cycle from 8 weeks to 3.2 weeks</w:t>
      </w:r>
    </w:p>
    <w:p>
      <w:pPr>
        <w:pStyle w:val="FirstParagraph"/>
      </w:pPr>
      <w:r>
        <w:t xml:space="preserve">This positioning has enabled us to secure exclusive partnerships with Jeddah's largest healthcare networks, including the Saudi German Hospitals Group and Al-Haramain Medical Services – collectively representing 58% of all nurse placements in our territory.</w:t>
      </w:r>
    </w:p>
    <w:bookmarkEnd w:id="23"/>
    <w:bookmarkStart w:id="24" w:name="v.-challenges-strategic-response"/>
    <w:p>
      <w:pPr>
        <w:pStyle w:val="Heading2"/>
      </w:pPr>
      <w:r>
        <w:t xml:space="preserve">V. Challenges &amp; Strategic Response</w:t>
      </w:r>
    </w:p>
    <w:p>
      <w:pPr>
        <w:pStyle w:val="FirstParagraph"/>
      </w:pPr>
      <w:r>
        <w:t xml:space="preserve">Despite strong performance, two key challenges require immediate attention per our Sales Report:</w:t>
      </w:r>
    </w:p>
    <w:p>
      <w:pPr>
        <w:numPr>
          <w:ilvl w:val="0"/>
          <w:numId w:val="1003"/>
        </w:numPr>
        <w:pStyle w:val="Compact"/>
      </w:pPr>
      <w:r>
        <w:rPr>
          <w:bCs/>
          <w:b/>
        </w:rPr>
        <w:t xml:space="preserve">Regional Competition:</w:t>
      </w:r>
      <w:r>
        <w:t xml:space="preserve"> </w:t>
      </w:r>
      <w:r>
        <w:t xml:space="preserve">Increased bidding from Indian and Filipino recruitment agencies targeting Jeddah's nursing market. *Strategic Countermeasure:* We've launched a "Saudi Nurse Partnership Program" offering waived commission fees for facilities that refer nurses to our training pipeline – securing commitments from 3 major Jeddah hospitals.</w:t>
      </w:r>
    </w:p>
    <w:p>
      <w:pPr>
        <w:numPr>
          <w:ilvl w:val="0"/>
          <w:numId w:val="1003"/>
        </w:numPr>
        <w:pStyle w:val="Compact"/>
      </w:pPr>
      <w:r>
        <w:rPr>
          <w:bCs/>
          <w:b/>
        </w:rPr>
        <w:t xml:space="preserve">Regulatory Complexity:</w:t>
      </w:r>
      <w:r>
        <w:t xml:space="preserve"> </w:t>
      </w:r>
      <w:r>
        <w:t xml:space="preserve">New Saudi Ministry of Health guidelines requiring additional language certification. *Strategic Countermeasure:* We've partnered with Jeddah's King Abdulaziz University Language Institute to provide subsidized Arabic for Healthcare Professionals courses, resulting in 72% of our placements now meeting enhanced language requirements before arrival.</w:t>
      </w:r>
    </w:p>
    <w:bookmarkEnd w:id="24"/>
    <w:bookmarkStart w:id="25" w:name="X33ce1c3410256f7fc9a02e0a833e2cee22ed876"/>
    <w:p>
      <w:pPr>
        <w:pStyle w:val="Heading2"/>
      </w:pPr>
      <w:r>
        <w:t xml:space="preserve">VI. Future Growth Opportunities (Q4 2023 - Q1 2024)</w:t>
      </w:r>
    </w:p>
    <w:p>
      <w:pPr>
        <w:pStyle w:val="FirstParagraph"/>
      </w:pPr>
      <w:r>
        <w:t xml:space="preserve">The Sales Report identifies three high-potential expansion avenues in Saudi Arabia Jeddah:</w:t>
      </w:r>
    </w:p>
    <w:p>
      <w:pPr>
        <w:numPr>
          <w:ilvl w:val="0"/>
          <w:numId w:val="1004"/>
        </w:numPr>
        <w:pStyle w:val="Compact"/>
      </w:pPr>
      <w:r>
        <w:rPr>
          <w:bCs/>
          <w:b/>
        </w:rPr>
        <w:t xml:space="preserve">Specialized Pediatric Nursing:</w:t>
      </w:r>
      <w:r>
        <w:t xml:space="preserve"> </w:t>
      </w:r>
      <w:r>
        <w:t xml:space="preserve">With Jeddah's new $650M Pediatric Hospital opening in 2024, we project a 30% surge in demand for pediatric nurses. Our targeted sales campaign for this specialty is already yielding 15 qualified leads per week.</w:t>
      </w:r>
    </w:p>
    <w:p>
      <w:pPr>
        <w:numPr>
          <w:ilvl w:val="0"/>
          <w:numId w:val="1004"/>
        </w:numPr>
        <w:pStyle w:val="Compact"/>
      </w:pPr>
      <w:r>
        <w:rPr>
          <w:bCs/>
          <w:b/>
        </w:rPr>
        <w:t xml:space="preserve">Nurse Training Partnerships:</w:t>
      </w:r>
      <w:r>
        <w:t xml:space="preserve"> </w:t>
      </w:r>
      <w:r>
        <w:t xml:space="preserve">Collaborating with Jeddah's new healthcare colleges to create certified training pipelines – projected to generate 200+ local nurse placements annually by Q2 2024.</w:t>
      </w:r>
    </w:p>
    <w:p>
      <w:pPr>
        <w:numPr>
          <w:ilvl w:val="0"/>
          <w:numId w:val="1004"/>
        </w:numPr>
        <w:pStyle w:val="Compact"/>
      </w:pPr>
      <w:r>
        <w:rPr>
          <w:bCs/>
          <w:b/>
        </w:rPr>
        <w:t xml:space="preserve">Telehealth Nursing Support:</w:t>
      </w:r>
      <w:r>
        <w:t xml:space="preserve"> </w:t>
      </w:r>
      <w:r>
        <w:t xml:space="preserve">As Jeddah expands its telehealth infrastructure, we're developing a remote nursing service model targeting rural clinics near Jeddah, representing an estimated SAR 1.8M revenue opportunity.</w:t>
      </w:r>
    </w:p>
    <w:bookmarkEnd w:id="25"/>
    <w:bookmarkStart w:id="26" w:name="X1042c2b62b99079490f52c360faffc4e0b2e09f"/>
    <w:p>
      <w:pPr>
        <w:pStyle w:val="Heading2"/>
      </w:pPr>
      <w:r>
        <w:t xml:space="preserve">VII. Conclusion: Sustaining Leadership in Saudi Arabia Jeddah's Nursing Market</w:t>
      </w:r>
    </w:p>
    <w:p>
      <w:pPr>
        <w:pStyle w:val="FirstParagraph"/>
      </w:pPr>
      <w:r>
        <w:t xml:space="preserve">This Sales Report affirms that our strategic focus on culturally intelligent recruitment, regulatory mastery, and specialization in Jeddah's unique healthcare demands has positioned us as the premier nursing recruitment partner for the Kingdom's second-largest city. The 37% year-over-year growth in nurse placements directly supports Saudi Arabia's Vision 2030 objectives while generating robust sales performance.</w:t>
      </w:r>
    </w:p>
    <w:p>
      <w:pPr>
        <w:pStyle w:val="BodyText"/>
      </w:pPr>
      <w:r>
        <w:t xml:space="preserve">Going forward, we recommend doubling down on our Jeddah-specific infrastructure investments – particularly our language training facility and local talent network. By embedding ourselves within the fabric of Jeddah's healthcare ecosystem rather than operating as an external vendor, we will continue to deliver exceptional nurse placements that meet both client expectations and Saudi Arabia's national healthcare vision. As the Kingdom accelerates its transformation, our commitment to quality nursing recruitment in Jeddah remains a cornerstone of sustainable growth for our organization.</w:t>
      </w:r>
    </w:p>
    <w:p>
      <w:pPr>
        <w:pStyle w:val="BodyText"/>
      </w:pPr>
      <w:r>
        <w:rPr>
          <w:bCs/>
          <w:b/>
        </w:rPr>
        <w:t xml:space="preserve">Prepared By:</w:t>
      </w:r>
      <w:r>
        <w:t xml:space="preserve"> </w:t>
      </w:r>
      <w:r>
        <w:t xml:space="preserve">Regional Sales &amp; Strategic Development Team</w:t>
      </w:r>
      <w:r>
        <w:br/>
      </w:r>
      <w:r>
        <w:rPr>
          <w:bCs/>
          <w:b/>
        </w:rPr>
        <w:t xml:space="preserve">Contact:</w:t>
      </w:r>
      <w:r>
        <w:t xml:space="preserve"> </w:t>
      </w:r>
      <w:r>
        <w:t xml:space="preserve">jeddah.recruitment@globalhealthcare.com</w:t>
      </w:r>
    </w:p>
    <w:p>
      <w:pPr>
        <w:pStyle w:val="BodyText"/>
      </w:pPr>
      <w:r>
        <w:rPr>
          <w:iCs/>
          <w:i/>
        </w:rPr>
        <w:t xml:space="preserve">Report Word Count: 842 |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Recruitment &amp; Market Analysis - Saudi Arabia Jeddah</dc:title>
  <dc:creator/>
  <dc:language>en</dc:language>
  <cp:keywords/>
  <dcterms:created xsi:type="dcterms:W3CDTF">2026-07-23T15:17:05Z</dcterms:created>
  <dcterms:modified xsi:type="dcterms:W3CDTF">2026-07-23T15:17:05Z</dcterms:modified>
</cp:coreProperties>
</file>

<file path=docProps/custom.xml><?xml version="1.0" encoding="utf-8"?>
<Properties xmlns="http://schemas.openxmlformats.org/officeDocument/2006/custom-properties" xmlns:vt="http://schemas.openxmlformats.org/officeDocument/2006/docPropsVTypes"/>
</file>