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783bb7ef20932490265f5d306712d52f5141f2e"/>
    <w:p>
      <w:pPr>
        <w:pStyle w:val="Heading1"/>
      </w:pPr>
      <w:r>
        <w:t xml:space="preserve">SALES REPORT: NURSING SERVICES IN RIYADH, SAUDI ARABIA</w:t>
      </w:r>
    </w:p>
    <w:p>
      <w:pPr>
        <w:pStyle w:val="FirstParagraph"/>
      </w:pPr>
      <w:r>
        <w:t xml:space="preserve">Q3 2024 Performance Analysis | Prepared for Saudi Vision 2030 Healthcare Initiatives</w:t>
      </w:r>
    </w:p>
    <w:bookmarkStart w:id="20" w:name="executive-summary"/>
    <w:p>
      <w:pPr>
        <w:pStyle w:val="Heading2"/>
      </w:pPr>
      <w:r>
        <w:t xml:space="preserve">Executive Summary</w:t>
      </w:r>
    </w:p>
    <w:p>
      <w:pPr>
        <w:pStyle w:val="FirstParagraph"/>
      </w:pPr>
      <w:r>
        <w:t xml:space="preserve">This comprehensive Sales Report details the performance of our premium nursing services across Riyadh, Saudi Arabia, during the third quarter of 2024. As a leading healthcare staffing provider aligned with Saudi Arabia's Vision 2030 goals, we've achieved remarkable growth in demand for certified</w:t>
      </w:r>
      <w:r>
        <w:t xml:space="preserve"> </w:t>
      </w:r>
      <w:r>
        <w:rPr>
          <w:bCs/>
          <w:b/>
        </w:rPr>
        <w:t xml:space="preserve">Nurse</w:t>
      </w:r>
      <w:r>
        <w:t xml:space="preserve"> </w:t>
      </w:r>
      <w:r>
        <w:t xml:space="preserve">placements. Our strategic focus on Riyadh – the Kingdom's economic and healthcare hub – has yielded exceptional results, with a 37% year-over-year increase in nurse assignments. This report underscores how our specialized</w:t>
      </w:r>
      <w:r>
        <w:t xml:space="preserve"> </w:t>
      </w:r>
      <w:r>
        <w:rPr>
          <w:bCs/>
          <w:b/>
        </w:rPr>
        <w:t xml:space="preserve">Nurse</w:t>
      </w:r>
      <w:r>
        <w:t xml:space="preserve"> </w:t>
      </w:r>
      <w:r>
        <w:t xml:space="preserve">recruitment solutions are addressing critical healthcare workforce needs in</w:t>
      </w:r>
      <w:r>
        <w:t xml:space="preserve"> </w:t>
      </w:r>
      <w:r>
        <w:rPr>
          <w:bCs/>
          <w:b/>
        </w:rPr>
        <w:t xml:space="preserve">Saudi Arabia Riyadh</w:t>
      </w:r>
      <w:r>
        <w:t xml:space="preserve">, directly supporting national initiatives to elevate medical excellence across the Kingdom.</w:t>
      </w:r>
    </w:p>
    <w:bookmarkEnd w:id="20"/>
    <w:bookmarkStart w:id="21" w:name="quarterly-sales-performance-highlights"/>
    <w:p>
      <w:pPr>
        <w:pStyle w:val="Heading2"/>
      </w:pPr>
      <w:r>
        <w:t xml:space="preserve">Quarterly Sales Performance Highlights</w:t>
      </w:r>
    </w:p>
    <w:p>
      <w:pPr>
        <w:pStyle w:val="FirstParagraph"/>
      </w:pPr>
      <w:r>
        <w:t xml:space="preserve">The Q3 2024 Sales Report reveals significant milestones for our nursing division in</w:t>
      </w:r>
      <w:r>
        <w:t xml:space="preserve"> </w:t>
      </w:r>
      <w:r>
        <w:rPr>
          <w:bCs/>
          <w:b/>
        </w:rPr>
        <w:t xml:space="preserve">Saudi Arabia Riyadh</w:t>
      </w:r>
      <w:r>
        <w:t xml:space="preserve">:</w:t>
      </w:r>
    </w:p>
    <w:p>
      <w:pPr>
        <w:numPr>
          <w:ilvl w:val="0"/>
          <w:numId w:val="1001"/>
        </w:numPr>
        <w:pStyle w:val="Compact"/>
      </w:pPr>
      <w:r>
        <w:rPr>
          <w:bCs/>
          <w:b/>
        </w:rPr>
        <w:t xml:space="preserve">Revenue Growth:</w:t>
      </w:r>
      <w:r>
        <w:t xml:space="preserve"> </w:t>
      </w:r>
      <w:r>
        <w:t xml:space="preserve">SAR 8.7 million (37% YoY increase) driven by expanded contracts with major Riyadh hospitals and private clinics</w:t>
      </w:r>
    </w:p>
    <w:p>
      <w:pPr>
        <w:numPr>
          <w:ilvl w:val="0"/>
          <w:numId w:val="1001"/>
        </w:numPr>
        <w:pStyle w:val="Compact"/>
      </w:pPr>
      <w:r>
        <w:rPr>
          <w:bCs/>
          <w:b/>
        </w:rPr>
        <w:t xml:space="preserve">Nurse Placements:</w:t>
      </w:r>
      <w:r>
        <w:t xml:space="preserve"> </w:t>
      </w:r>
      <w:r>
        <w:t xml:space="preserve">142 certified nurses deployed to healthcare facilities across Riyadh, including King Faisal Specialist Hospital and Prince Mohammed bin Abdulaziz Medical City</w:t>
      </w:r>
    </w:p>
    <w:p>
      <w:pPr>
        <w:numPr>
          <w:ilvl w:val="0"/>
          <w:numId w:val="1001"/>
        </w:numPr>
        <w:pStyle w:val="Compact"/>
      </w:pPr>
      <w:r>
        <w:rPr>
          <w:bCs/>
          <w:b/>
        </w:rPr>
        <w:t xml:space="preserve">Clients Served:</w:t>
      </w:r>
      <w:r>
        <w:t xml:space="preserve"> </w:t>
      </w:r>
      <w:r>
        <w:t xml:space="preserve">38 new healthcare institutions in Riyadh joined our network (a 65% increase from Q2)</w:t>
      </w:r>
    </w:p>
    <w:p>
      <w:pPr>
        <w:numPr>
          <w:ilvl w:val="0"/>
          <w:numId w:val="1001"/>
        </w:numPr>
        <w:pStyle w:val="Compact"/>
      </w:pPr>
      <w:r>
        <w:rPr>
          <w:bCs/>
          <w:b/>
        </w:rPr>
        <w:t xml:space="preserve">Client Retention Rate:</w:t>
      </w:r>
      <w:r>
        <w:t xml:space="preserve"> </w:t>
      </w:r>
      <w:r>
        <w:t xml:space="preserve">94% – the highest in our company history, demonstrating exceptional satisfaction with our</w:t>
      </w:r>
      <w:r>
        <w:t xml:space="preserve"> </w:t>
      </w:r>
      <w:r>
        <w:rPr>
          <w:bCs/>
          <w:b/>
        </w:rPr>
        <w:t xml:space="preserve">Nurse</w:t>
      </w:r>
      <w:r>
        <w:t xml:space="preserve"> </w:t>
      </w:r>
      <w:r>
        <w:t xml:space="preserve">quality</w:t>
      </w:r>
    </w:p>
    <w:p>
      <w:pPr>
        <w:numPr>
          <w:ilvl w:val="0"/>
          <w:numId w:val="1001"/>
        </w:numPr>
        <w:pStyle w:val="Compact"/>
      </w:pPr>
      <w:r>
        <w:rPr>
          <w:bCs/>
          <w:b/>
        </w:rPr>
        <w:t xml:space="preserve">Mission Impact:</w:t>
      </w:r>
      <w:r>
        <w:t xml:space="preserve"> </w:t>
      </w:r>
      <w:r>
        <w:t xml:space="preserve">Contributed to filling 1,200+ critical nursing vacancies in Riyadh's healthcare sector as part of Saudi Arabia's National Health Strategy</w:t>
      </w:r>
    </w:p>
    <w:bookmarkEnd w:id="21"/>
    <w:bookmarkStart w:id="25" w:name="X1e7510c984fc3f160603a8a91ef56ee832640d7"/>
    <w:p>
      <w:pPr>
        <w:pStyle w:val="Heading2"/>
      </w:pPr>
      <w:r>
        <w:t xml:space="preserve">Market Analysis: Riyadh Healthcare Landscape</w:t>
      </w:r>
    </w:p>
    <w:p>
      <w:pPr>
        <w:pStyle w:val="FirstParagraph"/>
      </w:pPr>
      <w:r>
        <w:t xml:space="preserve">Riyadh continues to be the epicenter of Saudi Arabia's healthcare transformation. The Sales Report identifies three key market dynamics driving demand for specialized nurses:</w:t>
      </w:r>
    </w:p>
    <w:bookmarkStart w:id="22" w:name="vision-2030-healthcare-expansion"/>
    <w:p>
      <w:pPr>
        <w:pStyle w:val="Heading3"/>
      </w:pPr>
      <w:r>
        <w:t xml:space="preserve">1. Vision 2030 Healthcare Expansion</w:t>
      </w:r>
    </w:p>
    <w:p>
      <w:pPr>
        <w:pStyle w:val="FirstParagraph"/>
      </w:pPr>
      <w:r>
        <w:t xml:space="preserve">Saudi Arabia's strategic investment in healthcare infrastructure has created unprecedented opportunities for qualified nursing professionals. Our Q3 data shows 28 new hospital wings and clinics opening in Riyadh, all requiring immediate nurse staffing. This growth directly aligns with the National Transformation Program, making our Sales Report a critical document for tracking how</w:t>
      </w:r>
      <w:r>
        <w:t xml:space="preserve"> </w:t>
      </w:r>
      <w:r>
        <w:rPr>
          <w:bCs/>
          <w:b/>
        </w:rPr>
        <w:t xml:space="preserve">Nurse</w:t>
      </w:r>
      <w:r>
        <w:t xml:space="preserve"> </w:t>
      </w:r>
      <w:r>
        <w:t xml:space="preserve">recruitment supports national objectives.</w:t>
      </w:r>
    </w:p>
    <w:bookmarkEnd w:id="22"/>
    <w:bookmarkStart w:id="23" w:name="cultural-alignment-requirement"/>
    <w:p>
      <w:pPr>
        <w:pStyle w:val="Heading3"/>
      </w:pPr>
      <w:r>
        <w:t xml:space="preserve">2. Cultural Alignment Requirement</w:t>
      </w:r>
    </w:p>
    <w:p>
      <w:pPr>
        <w:pStyle w:val="FirstParagraph"/>
      </w:pPr>
      <w:r>
        <w:t xml:space="preserve">A key differentiator in our Riyadh operations is our exclusive focus on nurses who demonstrate cultural competency with Saudi society. The Sales Report highlights that 89% of clients prioritize this factor, leading to our innovative "Riyadh Cultural Integration" program – which includes language training and local customs certification. This strategic emphasis has become a cornerstone of our success in</w:t>
      </w:r>
      <w:r>
        <w:t xml:space="preserve"> </w:t>
      </w:r>
      <w:r>
        <w:rPr>
          <w:bCs/>
          <w:b/>
        </w:rPr>
        <w:t xml:space="preserve">Saudi Arabia Riyadh</w:t>
      </w:r>
      <w:r>
        <w:t xml:space="preserve">.</w:t>
      </w:r>
    </w:p>
    <w:bookmarkEnd w:id="23"/>
    <w:bookmarkStart w:id="24" w:name="specialized-nursing-demand"/>
    <w:p>
      <w:pPr>
        <w:pStyle w:val="Heading3"/>
      </w:pPr>
      <w:r>
        <w:t xml:space="preserve">3. Specialized Nursing Demand</w:t>
      </w:r>
    </w:p>
    <w:p>
      <w:pPr>
        <w:pStyle w:val="FirstParagraph"/>
      </w:pPr>
      <w:r>
        <w:t xml:space="preserve">The Q3 Sales Report reveals rapidly growing demand for specialized nurses, particularly in:</w:t>
      </w:r>
      <w:r>
        <w:t xml:space="preserve"> </w:t>
      </w:r>
      <w:r>
        <w:t xml:space="preserve">• Critical Care (42% increase)</w:t>
      </w:r>
      <w:r>
        <w:t xml:space="preserve"> </w:t>
      </w:r>
      <w:r>
        <w:t xml:space="preserve">• Pediatric Nursing (57% increase)</w:t>
      </w:r>
      <w:r>
        <w:t xml:space="preserve"> </w:t>
      </w:r>
      <w:r>
        <w:t xml:space="preserve">• Diabetes &amp; Chronic Disease Management (68% increase) – directly supporting Saudi Arabia's national health priorities</w:t>
      </w:r>
    </w:p>
    <w:bookmarkEnd w:id="24"/>
    <w:bookmarkEnd w:id="25"/>
    <w:bookmarkStart w:id="26" w:name="challenges-and-strategic-solutions"/>
    <w:p>
      <w:pPr>
        <w:pStyle w:val="Heading2"/>
      </w:pPr>
      <w:r>
        <w:t xml:space="preserve">Challenges and Strategic Solutions</w:t>
      </w:r>
    </w:p>
    <w:p>
      <w:pPr>
        <w:pStyle w:val="FirstParagraph"/>
      </w:pPr>
      <w:r>
        <w:t xml:space="preserve">Our comprehensive Sales Report identifies challenges specific to the Riyadh market:</w:t>
      </w:r>
    </w:p>
    <w:p>
      <w:pPr>
        <w:numPr>
          <w:ilvl w:val="0"/>
          <w:numId w:val="1002"/>
        </w:numPr>
        <w:pStyle w:val="Compact"/>
      </w:pPr>
      <w:r>
        <w:rPr>
          <w:bCs/>
          <w:b/>
        </w:rPr>
        <w:t xml:space="preserve">Regional Shortage:</w:t>
      </w:r>
      <w:r>
        <w:t xml:space="preserve"> </w:t>
      </w:r>
      <w:r>
        <w:t xml:space="preserve">High competition for experienced nurses in Riyadh required us to expand recruitment beyond traditional sources. Our solution: Partnered with Saudi nursing colleges (including King Saud University) for direct talent pipelines.</w:t>
      </w:r>
    </w:p>
    <w:p>
      <w:pPr>
        <w:numPr>
          <w:ilvl w:val="0"/>
          <w:numId w:val="1002"/>
        </w:numPr>
        <w:pStyle w:val="Compact"/>
      </w:pPr>
      <w:r>
        <w:rPr>
          <w:bCs/>
          <w:b/>
        </w:rPr>
        <w:t xml:space="preserve">Cultural Adaptation:</w:t>
      </w:r>
      <w:r>
        <w:t xml:space="preserve"> </w:t>
      </w:r>
      <w:r>
        <w:t xml:space="preserve">Initial onboarding challenges led to our development of the Riyadh Cultural Immersion Module, now included in every nurse's training – reducing adjustment time by 62% per our internal Sales Report metrics.</w:t>
      </w:r>
    </w:p>
    <w:p>
      <w:pPr>
        <w:numPr>
          <w:ilvl w:val="0"/>
          <w:numId w:val="1002"/>
        </w:numPr>
        <w:pStyle w:val="Compact"/>
      </w:pPr>
      <w:r>
        <w:rPr>
          <w:bCs/>
          <w:b/>
        </w:rPr>
        <w:t xml:space="preserve">Regulatory Compliance:</w:t>
      </w:r>
      <w:r>
        <w:t xml:space="preserve"> </w:t>
      </w:r>
      <w:r>
        <w:t xml:space="preserve">Complex Saudi Ministry of Health licensing requirements were addressed through dedicated legal support staff in Riyadh, ensuring 100% compliance across all placements.</w:t>
      </w:r>
    </w:p>
    <w:bookmarkEnd w:id="26"/>
    <w:bookmarkStart w:id="27" w:name="X10a8be979c6b449aa98138ed98453b352601dab"/>
    <w:p>
      <w:pPr>
        <w:pStyle w:val="Heading2"/>
      </w:pPr>
      <w:r>
        <w:t xml:space="preserve">Future Strategy: Sustaining Growth in Riyadh</w:t>
      </w:r>
    </w:p>
    <w:p>
      <w:pPr>
        <w:pStyle w:val="FirstParagraph"/>
      </w:pPr>
      <w:r>
        <w:t xml:space="preserve">Based on our Q3 Sales Report analysis, we've developed a three-year roadmap for continued leadership in nurse staffing within Saudi Arabia Riyadh:</w:t>
      </w:r>
    </w:p>
    <w:p>
      <w:pPr>
        <w:numPr>
          <w:ilvl w:val="0"/>
          <w:numId w:val="1003"/>
        </w:numPr>
        <w:pStyle w:val="Compact"/>
      </w:pPr>
      <w:r>
        <w:rPr>
          <w:bCs/>
          <w:b/>
        </w:rPr>
        <w:t xml:space="preserve">Nurse Development Hubs:</w:t>
      </w:r>
      <w:r>
        <w:t xml:space="preserve"> </w:t>
      </w:r>
      <w:r>
        <w:t xml:space="preserve">Establishing two training centers in Riyadh by Q1 2025 to upskill local candidates, reducing dependency on overseas recruitment</w:t>
      </w:r>
    </w:p>
    <w:p>
      <w:pPr>
        <w:numPr>
          <w:ilvl w:val="0"/>
          <w:numId w:val="1003"/>
        </w:numPr>
        <w:pStyle w:val="Compact"/>
      </w:pPr>
      <w:r>
        <w:rPr>
          <w:bCs/>
          <w:b/>
        </w:rPr>
        <w:t xml:space="preserve">Technology Integration:</w:t>
      </w:r>
      <w:r>
        <w:t xml:space="preserve"> </w:t>
      </w:r>
      <w:r>
        <w:t xml:space="preserve">Launching our "Riyadh Nurse Connect" app for real-time scheduling and cultural support, projected to increase client satisfaction by 30% (based on pilot data)</w:t>
      </w:r>
    </w:p>
    <w:p>
      <w:pPr>
        <w:numPr>
          <w:ilvl w:val="0"/>
          <w:numId w:val="1003"/>
        </w:numPr>
        <w:pStyle w:val="Compact"/>
      </w:pPr>
      <w:r>
        <w:rPr>
          <w:bCs/>
          <w:b/>
        </w:rPr>
        <w:t xml:space="preserve">Saudi Nationalization Focus:</w:t>
      </w:r>
      <w:r>
        <w:t xml:space="preserve"> </w:t>
      </w:r>
      <w:r>
        <w:t xml:space="preserve">Prioritizing recruitment of Saudi-licensed nurses in Riyadh, targeting 45% local talent mix by end-2025 – directly supporting Nitaqat program objectives</w:t>
      </w:r>
    </w:p>
    <w:bookmarkEnd w:id="27"/>
    <w:bookmarkStart w:id="28" w:name="Xf576d72158dec60a4764383a5bd8327d7c38797"/>
    <w:p>
      <w:pPr>
        <w:pStyle w:val="Heading2"/>
      </w:pPr>
      <w:r>
        <w:t xml:space="preserve">Conclusion: Partnering for Riyadh's Healthcare Future</w:t>
      </w:r>
    </w:p>
    <w:p>
      <w:pPr>
        <w:pStyle w:val="FirstParagraph"/>
      </w:pPr>
      <w:r>
        <w:t xml:space="preserve">This Sales Report unequivocally demonstrates that our nursing services are not just meeting market demand in Riyadh – we're actively shaping the future of healthcare delivery in</w:t>
      </w:r>
      <w:r>
        <w:t xml:space="preserve"> </w:t>
      </w:r>
      <w:r>
        <w:rPr>
          <w:bCs/>
          <w:b/>
        </w:rPr>
        <w:t xml:space="preserve">Saudi Arabia Riyadh</w:t>
      </w:r>
      <w:r>
        <w:t xml:space="preserve">. The 37% growth trajectory confirms that our strategic focus on culturally intelligent nurse placement is resonating with healthcare institutions across the capital. As Saudi Arabia accelerates its healthcare modernization under Vision 2030, the role of certified nurses becomes increasingly vital.</w:t>
      </w:r>
    </w:p>
    <w:p>
      <w:pPr>
        <w:pStyle w:val="BodyText"/>
      </w:pPr>
      <w:r>
        <w:t xml:space="preserve">Our commitment to excellence in nursing staffing has positioned us as a trusted partner for Riyadh's most prestigious medical institutions. This Sales Report serves as both an achievement record and a roadmap, proving that when healthcare providers choose specialized nurse solutions in</w:t>
      </w:r>
      <w:r>
        <w:t xml:space="preserve"> </w:t>
      </w:r>
      <w:r>
        <w:rPr>
          <w:bCs/>
          <w:b/>
        </w:rPr>
        <w:t xml:space="preserve">Saudi Arabia Riyadh</w:t>
      </w:r>
      <w:r>
        <w:t xml:space="preserve">, they invest in quality, cultural alignment, and sustainable patient outcomes.</w:t>
      </w:r>
    </w:p>
    <w:p>
      <w:pPr>
        <w:pStyle w:val="BodyText"/>
      </w:pPr>
      <w:r>
        <w:t xml:space="preserve">Looking ahead to Q4 2024, we project continued growth as our Riyadh operations expand into underserved communities within the city. We remain dedicated to delivering exceptional nurse talent that embodies the highest standards of care while respecting the unique cultural fabric of Saudi Arabia. This Sales Report stands as testament to our unwavering commitment: Every nurse placement in Riyadh isn't just a business transaction – it's a contribution to building a healthier, more resilient Saudi Arabia.</w:t>
      </w:r>
    </w:p>
    <w:p>
      <w:pPr>
        <w:pStyle w:val="BodyText"/>
      </w:pPr>
      <w:r>
        <w:t xml:space="preserve">"In the heart of Riyadh, where Vision meets compassion, our nurses are the cornerstone of healthcare excellence in Saudi Arabia." – Sales Report Conclusion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Services in Riyadh, Saudi Arabia</dc:title>
  <dc:creator/>
  <cp:keywords/>
  <dcterms:created xsi:type="dcterms:W3CDTF">2026-07-23T09:14:45Z</dcterms:created>
  <dcterms:modified xsi:type="dcterms:W3CDTF">2026-07-23T09:14:45Z</dcterms:modified>
</cp:coreProperties>
</file>

<file path=docProps/custom.xml><?xml version="1.0" encoding="utf-8"?>
<Properties xmlns="http://schemas.openxmlformats.org/officeDocument/2006/custom-properties" xmlns:vt="http://schemas.openxmlformats.org/officeDocument/2006/docPropsVTypes"/>
</file>