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Recruitment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8992b4ad9830162839e0249698cfc5e0a944dfe"/>
    <w:p>
      <w:pPr>
        <w:pStyle w:val="Heading1"/>
      </w:pPr>
      <w:r>
        <w:t xml:space="preserve">SALES REPORT: NURSING RECRUITMENT AND PLACEMENT SERVICES IN SOUTH AFRICA CAPE TOWN</w:t>
      </w:r>
    </w:p>
    <w:p>
      <w:pPr>
        <w:pStyle w:val="FirstParagraph"/>
      </w:pPr>
      <w:r>
        <w:t xml:space="preserve">Prepared for Healthcare Recruitment Division • Q3 2024 • Cape Town, South Africa</w:t>
      </w:r>
    </w:p>
    <w:bookmarkStart w:id="20" w:name="executive-summary"/>
    <w:p>
      <w:pPr>
        <w:pStyle w:val="Heading2"/>
      </w:pPr>
      <w:r>
        <w:t xml:space="preserve">Executive Summary</w:t>
      </w:r>
    </w:p>
    <w:p>
      <w:pPr>
        <w:pStyle w:val="FirstParagraph"/>
      </w:pPr>
      <w:r>
        <w:t xml:space="preserve">This Sales Report details the performance of nursing recruitment services across South Africa Cape Town for Q3 2024. With Cape Town serving as the healthcare hub of Western Cape province, our agency has achieved a remarkable 18% year-over-year growth in nurse placements, securing 147 qualified nurses for public and private healthcare facilities. This success underscores the critical demand for skilled nursing professionals in South Africa's urban centers and validates our strategic focus on Cape Town as a high-potential market. The report analyzes sales trends, market dynamics, and actionable insights to sustain this momentum through Q4.</w:t>
      </w:r>
    </w:p>
    <w:bookmarkEnd w:id="20"/>
    <w:bookmarkStart w:id="21" w:name="Xa814fe5e9a89c7efe99dd72494b238408c4e044"/>
    <w:p>
      <w:pPr>
        <w:pStyle w:val="Heading2"/>
      </w:pPr>
      <w:r>
        <w:t xml:space="preserve">Market Context: Why Cape Town Demands Nurse Sales Growth</w:t>
      </w:r>
    </w:p>
    <w:p>
      <w:pPr>
        <w:pStyle w:val="FirstParagraph"/>
      </w:pPr>
      <w:r>
        <w:t xml:space="preserve">South Africa faces a severe nursing shortage, with the National Department of Health reporting a deficit of over 14,000 nurses nationwide. Cape Town, as the economic and medical epicenter of Western Cape, experiences amplified pressure due to its dense population (4.7 million), aging infrastructure in public hospitals (e.g., Groote Schuur Hospital), and rising demand for specialized care. The city's private healthcare sector—comprising 38% of South Africa's private facilities—has accelerated nurse recruitment, creating a fertile environment for our Sales Report highlights.</w:t>
      </w:r>
    </w:p>
    <w:p>
      <w:pPr>
        <w:pStyle w:val="BodyText"/>
      </w:pPr>
      <w:r>
        <w:t xml:space="preserve">Our sales data reveals that 76% of client requests in Cape Town specifically require</w:t>
      </w:r>
      <w:r>
        <w:t xml:space="preserve"> </w:t>
      </w:r>
      <w:r>
        <w:rPr>
          <w:iCs/>
          <w:i/>
        </w:rPr>
        <w:t xml:space="preserve">registered nurses</w:t>
      </w:r>
      <w:r>
        <w:t xml:space="preserve"> </w:t>
      </w:r>
      <w:r>
        <w:t xml:space="preserve">with ICU or emergency department experience. This aligns with the Western Cape Health Department's "Critical Care Expansion Plan," which has allocated R850 million for nurse training and recruitment in 2024. The market isn't just demanding nurses—it's demanding</w:t>
      </w:r>
      <w:r>
        <w:t xml:space="preserve"> </w:t>
      </w:r>
      <w:r>
        <w:rPr>
          <w:bCs/>
          <w:b/>
        </w:rPr>
        <w:t xml:space="preserve">sales-ready nurse placements</w:t>
      </w:r>
      <w:r>
        <w:t xml:space="preserve">, where agencies deliver candidates within 14 days, not months.</w:t>
      </w:r>
    </w:p>
    <w:bookmarkEnd w:id="21"/>
    <w:bookmarkStart w:id="23" w:name="X0cc4074890470eb59e32b57af3fef5d484b0aa9"/>
    <w:p>
      <w:pPr>
        <w:pStyle w:val="Heading2"/>
      </w:pPr>
      <w:r>
        <w:t xml:space="preserve">Q3 Sales Performance Highlights (South Africa Cape Town Focus)</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Growth (%)</w:t>
      </w:r>
    </w:p>
    <w:p>
      <w:pPr>
        <w:pStyle w:val="BodyText"/>
      </w:pPr>
      <w:r>
        <w:t xml:space="preserve">Nurse Placements in Cape Town Facilities</w:t>
      </w:r>
    </w:p>
    <w:p>
      <w:pPr>
        <w:pStyle w:val="BodyText"/>
      </w:pPr>
      <w:r>
        <w:t xml:space="preserve">147</w:t>
      </w:r>
    </w:p>
    <w:p>
      <w:pPr>
        <w:pStyle w:val="BodyText"/>
      </w:pPr>
      <w:r>
        <w:t xml:space="preserve">124</w:t>
      </w:r>
    </w:p>
    <w:p>
      <w:pPr>
        <w:pStyle w:val="BodyText"/>
      </w:pPr>
      <w:r>
        <w:t xml:space="preserve">+18.5%</w:t>
      </w:r>
    </w:p>
    <w:p>
      <w:pPr>
        <w:pStyle w:val="BodyText"/>
      </w:pPr>
      <w:r>
        <w:t xml:space="preserve">Average Time-to-Placement (Days)</w:t>
      </w:r>
    </w:p>
    <w:p>
      <w:pPr>
        <w:pStyle w:val="BodyText"/>
      </w:pPr>
      <w:r>
        <w:t xml:space="preserve">9.2</w:t>
      </w:r>
    </w:p>
    <w:p>
      <w:pPr>
        <w:pStyle w:val="BodyText"/>
      </w:pPr>
      <w:r>
        <w:t xml:space="preserve">17.3</w:t>
      </w:r>
    </w:p>
    <w:p>
      <w:pPr>
        <w:pStyle w:val="BodyText"/>
      </w:pPr>
      <w:r>
        <w:br/>
      </w:r>
    </w:p>
    <w:p>
      <w:pPr>
        <w:pStyle w:val="BodyText"/>
      </w:pPr>
      <w:r>
        <w:t xml:space="preserve">-46.8%</w:t>
      </w:r>
    </w:p>
    <w:p>
      <w:pPr>
        <w:pStyle w:val="BodyText"/>
      </w:pPr>
      <w:r>
        <w:t xml:space="preserve">Average Revenue per Nurse Placement (ZAR)</w:t>
      </w:r>
    </w:p>
    <w:p>
      <w:pPr>
        <w:pStyle w:val="BodyText"/>
      </w:pPr>
      <w:r>
        <w:t xml:space="preserve">R23,500</w:t>
      </w:r>
    </w:p>
    <w:p>
      <w:pPr>
        <w:pStyle w:val="BodyText"/>
      </w:pPr>
      <w:r>
        <w:t xml:space="preserve">R21,800</w:t>
      </w:r>
    </w:p>
    <w:p>
      <w:pPr>
        <w:pStyle w:val="BodyText"/>
      </w:pPr>
      <w:r>
        <w:t xml:space="preserve">+7.8%</w:t>
      </w:r>
    </w:p>
    <w:p>
      <w:pPr>
        <w:pStyle w:val="BodyText"/>
      </w:pPr>
      <w:r>
        <w:t xml:space="preserve">Client Retention Rate (Private Hospitals)</w:t>
      </w:r>
    </w:p>
    <w:p>
      <w:pPr>
        <w:pStyle w:val="BodyText"/>
      </w:pPr>
      <w:r>
        <w:t xml:space="preserve">92%</w:t>
      </w:r>
      <w:r>
        <w:br/>
      </w:r>
    </w:p>
    <w:p>
      <w:pPr>
        <w:pStyle w:val="BodyText"/>
      </w:pPr>
      <w:r>
        <w:t xml:space="preserve">85%</w:t>
      </w:r>
    </w:p>
    <w:p>
      <w:pPr>
        <w:pStyle w:val="BodyText"/>
      </w:pPr>
      <w:r>
        <w:br/>
      </w:r>
    </w:p>
    <w:p>
      <w:pPr>
        <w:pStyle w:val="BodyText"/>
      </w:pPr>
      <w:r>
        <w:t xml:space="preserve">+7 pts</w:t>
      </w:r>
    </w:p>
    <w:bookmarkStart w:id="22" w:name="key-sales-drivers-in-cape-town"/>
    <w:p>
      <w:pPr>
        <w:pStyle w:val="Heading3"/>
      </w:pPr>
      <w:r>
        <w:t xml:space="preserve">Key Sales Drivers in Cape Town</w:t>
      </w:r>
    </w:p>
    <w:p>
      <w:pPr>
        <w:numPr>
          <w:ilvl w:val="0"/>
          <w:numId w:val="1001"/>
        </w:numPr>
        <w:pStyle w:val="Compact"/>
      </w:pPr>
      <w:r>
        <w:rPr>
          <w:bCs/>
          <w:b/>
        </w:rPr>
        <w:t xml:space="preserve">Public-Private Partnership Expansion:</w:t>
      </w:r>
      <w:r>
        <w:t xml:space="preserve"> </w:t>
      </w:r>
      <w:r>
        <w:t xml:space="preserve">Government contracts with private hospitals (e.g., Mediclinic, Netcare) in Cape Town have increased nurse requisitions by 29% this quarter. Our Sales Team capitalized on these opportunities through targeted outreach to Cape Town-based facility managers.</w:t>
      </w:r>
    </w:p>
    <w:p>
      <w:pPr>
        <w:numPr>
          <w:ilvl w:val="0"/>
          <w:numId w:val="1001"/>
        </w:numPr>
        <w:pStyle w:val="Compact"/>
      </w:pPr>
      <w:r>
        <w:rPr>
          <w:bCs/>
          <w:b/>
        </w:rPr>
        <w:t xml:space="preserve">Specialized Nurse Demand:</w:t>
      </w:r>
      <w:r>
        <w:t xml:space="preserve"> </w:t>
      </w:r>
      <w:r>
        <w:t xml:space="preserve">Critical care (38%), maternity (24%), and geriatric nursing (19%) roles generated 81% of our Q3 sales volume in South Africa Cape Town. We developed a "Nurse Specialization Matrix" to match candidates to these high-demand niches.</w:t>
      </w:r>
    </w:p>
    <w:p>
      <w:pPr>
        <w:numPr>
          <w:ilvl w:val="0"/>
          <w:numId w:val="1001"/>
        </w:numPr>
        <w:pStyle w:val="Compact"/>
      </w:pPr>
      <w:r>
        <w:rPr>
          <w:bCs/>
          <w:b/>
        </w:rPr>
        <w:t xml:space="preserve">Local Candidate Pipeline:</w:t>
      </w:r>
      <w:r>
        <w:t xml:space="preserve"> </w:t>
      </w:r>
      <w:r>
        <w:t xml:space="preserve">Our partnership with Stellenbosch University's Nursing School and Cape Peninsula University of Technology has yielded 47% of our placements. This local talent pipeline reduced recruitment costs by 15% versus national averages.</w:t>
      </w:r>
    </w:p>
    <w:bookmarkEnd w:id="22"/>
    <w:bookmarkEnd w:id="23"/>
    <w:bookmarkStart w:id="24" w:name="Xae65eee3edacc81c2c0c4e540bc159d63c4d6ee"/>
    <w:p>
      <w:pPr>
        <w:pStyle w:val="Heading2"/>
      </w:pPr>
      <w:r>
        <w:t xml:space="preserve">Challenges in South Africa Cape Town Nursing Sales</w:t>
      </w:r>
    </w:p>
    <w:p>
      <w:pPr>
        <w:pStyle w:val="FirstParagraph"/>
      </w:pPr>
      <w:r>
        <w:t xml:space="preserve">Despite robust growth, our Sales Report identifies three critical hurdles:</w:t>
      </w:r>
    </w:p>
    <w:p>
      <w:pPr>
        <w:numPr>
          <w:ilvl w:val="0"/>
          <w:numId w:val="1002"/>
        </w:numPr>
        <w:pStyle w:val="Compact"/>
      </w:pPr>
      <w:r>
        <w:rPr>
          <w:bCs/>
          <w:b/>
        </w:rPr>
        <w:t xml:space="preserve">Geographic Mismatch:</w:t>
      </w:r>
      <w:r>
        <w:t xml:space="preserve"> </w:t>
      </w:r>
      <w:r>
        <w:t xml:space="preserve">While Cape Town's urban facilities need nurses, rural clinics in the Western Cape (e.g., Cederberg, Overberg) face severe vacancies. Our sales team reported a 22% decline in rural nurse placements due to candidate reluctance to relocate.</w:t>
      </w:r>
    </w:p>
    <w:p>
      <w:pPr>
        <w:numPr>
          <w:ilvl w:val="0"/>
          <w:numId w:val="1002"/>
        </w:numPr>
        <w:pStyle w:val="Compact"/>
      </w:pPr>
      <w:r>
        <w:rPr>
          <w:bCs/>
          <w:b/>
        </w:rPr>
        <w:t xml:space="preserve">Regulatory Compliance:</w:t>
      </w:r>
      <w:r>
        <w:t xml:space="preserve"> </w:t>
      </w:r>
      <w:r>
        <w:t xml:space="preserve">The Nursing Council of South Africa (NCSA) introduced stricter documentation requirements in Q2 2024, adding 3 days to our standard placement cycle. This impacted sales velocity for 17% of deals.</w:t>
      </w:r>
    </w:p>
    <w:p>
      <w:pPr>
        <w:numPr>
          <w:ilvl w:val="0"/>
          <w:numId w:val="1002"/>
        </w:numPr>
        <w:pStyle w:val="Compact"/>
      </w:pPr>
      <w:r>
        <w:rPr>
          <w:bCs/>
          <w:b/>
        </w:rPr>
        <w:t xml:space="preserve">Competitive Pricing Pressure:</w:t>
      </w:r>
      <w:r>
        <w:t xml:space="preserve"> </w:t>
      </w:r>
      <w:r>
        <w:t xml:space="preserve">New recruitment agencies entering Cape Town's market undercut fees by 8–12%, forcing us to revise pricing models without compromising quality—a challenge our Sales Team is addressing through value-based service packages.</w:t>
      </w:r>
    </w:p>
    <w:bookmarkEnd w:id="24"/>
    <w:bookmarkStart w:id="25" w:name="strategic-recommendations-for-q4"/>
    <w:p>
      <w:pPr>
        <w:pStyle w:val="Heading2"/>
      </w:pPr>
      <w:r>
        <w:t xml:space="preserve">Strategic Recommendations for Q4</w:t>
      </w:r>
    </w:p>
    <w:p>
      <w:pPr>
        <w:pStyle w:val="FirstParagraph"/>
      </w:pPr>
      <w:r>
        <w:t xml:space="preserve">To maintain momentum in South Africa Cape Town nursing sales, we propose three actionable initiatives:</w:t>
      </w:r>
    </w:p>
    <w:p>
      <w:pPr>
        <w:numPr>
          <w:ilvl w:val="0"/>
          <w:numId w:val="1003"/>
        </w:numPr>
        <w:pStyle w:val="Compact"/>
      </w:pPr>
      <w:r>
        <w:rPr>
          <w:bCs/>
          <w:b/>
        </w:rPr>
        <w:t xml:space="preserve">Launch "Cape Town Nurse Mobility Program":</w:t>
      </w:r>
      <w:r>
        <w:t xml:space="preserve"> </w:t>
      </w:r>
      <w:r>
        <w:t xml:space="preserve">Partner with NGOs like the National Health Insurance (NHI) to create relocation subsidies for nurses moving from Cape Town to rural areas. This addresses geographic gaps while generating new sales opportunities with government health departments.</w:t>
      </w:r>
    </w:p>
    <w:p>
      <w:pPr>
        <w:numPr>
          <w:ilvl w:val="0"/>
          <w:numId w:val="1003"/>
        </w:numPr>
        <w:pStyle w:val="Compact"/>
      </w:pPr>
      <w:r>
        <w:rPr>
          <w:bCs/>
          <w:b/>
        </w:rPr>
        <w:t xml:space="preserve">Implement Digital Compliance Hub:</w:t>
      </w:r>
      <w:r>
        <w:t xml:space="preserve"> </w:t>
      </w:r>
      <w:r>
        <w:t xml:space="preserve">Develop an AI-powered platform integrating NCSA documentation requirements into our sales workflow. Projected outcome: 25% reduction in placement time and a 95% compliance rate, directly boosting client trust and repeat business.</w:t>
      </w:r>
    </w:p>
    <w:p>
      <w:pPr>
        <w:numPr>
          <w:ilvl w:val="0"/>
          <w:numId w:val="1003"/>
        </w:numPr>
        <w:pStyle w:val="Compact"/>
      </w:pPr>
      <w:r>
        <w:rPr>
          <w:bCs/>
          <w:b/>
        </w:rPr>
        <w:t xml:space="preserve">Expand Specialized Nurse Training Partnerships:</w:t>
      </w:r>
      <w:r>
        <w:t xml:space="preserve"> </w:t>
      </w:r>
      <w:r>
        <w:t xml:space="preserve">Formalize agreements with Cape Town's top nursing colleges (e.g., University of Cape Town) for "in-demand skills" certification courses. This will create a consistent pipeline of certified ICU, maternal health, and diabetes management nurses—directly addressing our highest-velocity sales segments.</w:t>
      </w:r>
    </w:p>
    <w:bookmarkEnd w:id="25"/>
    <w:bookmarkStart w:id="26" w:name="X4f25bf3fb1ee8198d85db7ba72da13af0147a2a"/>
    <w:p>
      <w:pPr>
        <w:pStyle w:val="Heading2"/>
      </w:pPr>
      <w:r>
        <w:t xml:space="preserve">Conclusion: The Future of Nurse Sales in South Africa Cape Town</w:t>
      </w:r>
    </w:p>
    <w:p>
      <w:pPr>
        <w:pStyle w:val="FirstParagraph"/>
      </w:pPr>
      <w:r>
        <w:t xml:space="preserve">South Africa Cape Town stands as the undisputed epicenter for nursing recruitment growth in our market. Our Q3 sales performance proves that when agencies align with the city's healthcare priorities—specialized roles, rapid placements, and local partnerships—they capture significant market share. The demand for nurses isn't just a trend; it's a structural necessity driven by South Africa's health infrastructure challenges.</w:t>
      </w:r>
    </w:p>
    <w:p>
      <w:pPr>
        <w:pStyle w:val="BodyText"/>
      </w:pPr>
      <w:r>
        <w:t xml:space="preserve">As we enter Q4 2024, our Sales Report confirms that nurse recruitment must be viewed as a strategic sales function, not merely an administrative process. By embedding healthcare market intelligence into our sales approach and leveraging Cape Town's unique ecosystem, we project a 25% increase in placements for the year-end. For clients across South Africa—particularly in Cape Town—the ability to secure quality nurses quickly has become the ultimate competitive differentiator.</w:t>
      </w:r>
    </w:p>
    <w:p>
      <w:pPr>
        <w:pStyle w:val="BodyText"/>
      </w:pPr>
      <w:r>
        <w:t xml:space="preserve">Final note: The success of this report underscores a vital truth for healthcare sales leaders everywhere—</w:t>
      </w:r>
      <w:r>
        <w:rPr>
          <w:bCs/>
          <w:b/>
        </w:rPr>
        <w:t xml:space="preserve">in South Africa, where nurses save lives daily, our sales teams don't sell positions; they deliver essential care solutions</w:t>
      </w:r>
      <w:r>
        <w:t xml:space="preserve">. Our focus on Cape Town isn't just about geography—it's about being at the heart of a national healthcare transformation.</w:t>
      </w:r>
    </w:p>
    <w:p>
      <w:pPr>
        <w:pStyle w:val="BodyText"/>
      </w:pPr>
      <w:r>
        <w:rPr>
          <w:iCs/>
          <w:i/>
        </w:rPr>
        <w:t xml:space="preserve">Prepared by: Healthcare Recruitment Solutions Division • Cape Town, South Africa</w:t>
      </w:r>
      <w:r>
        <w:br/>
      </w:r>
      <w:r>
        <w:rPr>
          <w:iCs/>
          <w:i/>
        </w:rPr>
        <w:t xml:space="preserve">Report Date: September 30,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Recruitment in South Africa Cape Town</dc:title>
  <dc:creator/>
  <dc:language>en</dc:language>
  <cp:keywords/>
  <dcterms:created xsi:type="dcterms:W3CDTF">2026-07-23T22:58:29Z</dcterms:created>
  <dcterms:modified xsi:type="dcterms:W3CDTF">2026-07-23T22:58:29Z</dcterms:modified>
</cp:coreProperties>
</file>

<file path=docProps/custom.xml><?xml version="1.0" encoding="utf-8"?>
<Properties xmlns="http://schemas.openxmlformats.org/officeDocument/2006/custom-properties" xmlns:vt="http://schemas.openxmlformats.org/officeDocument/2006/docPropsVTypes"/>
</file>