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in</w:t>
      </w:r>
      <w:r>
        <w:t xml:space="preserve"> </w:t>
      </w:r>
      <w:r>
        <w:t xml:space="preserve">Spain</w:t>
      </w:r>
      <w:r>
        <w:t xml:space="preserve"> </w:t>
      </w:r>
      <w:r>
        <w:t xml:space="preserve">Barcelona</w:t>
      </w:r>
    </w:p>
    <w:bookmarkStart w:id="27" w:name="X73ddaca34822f56d6f869fe03d95fa916b2046a"/>
    <w:p>
      <w:pPr>
        <w:pStyle w:val="Heading1"/>
      </w:pPr>
      <w:r>
        <w:t xml:space="preserve">Comprehensive Sales Report: Nurse Recruitment &amp; Staffing Services for Healthcare Facilities in Spain Barcelona</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Nurse staffing solutions within the healthcare sector of Spain Barcelona. As one of Europe's most dynamic metropolitan healthcare hubs, Barcelona presents significant demand for qualified nursing professionals. Our agency has secured a 38% year-over-year growth in Nurse placements across public hospitals, private clinics, and specialized care centers in the Barcelona region. This document underscores the critical role of our Nurse recruitment services in addressing systemic staffing shortages while adhering to Spain's healthcare regulations and cultural expectations.</w:t>
      </w:r>
    </w:p>
    <w:bookmarkEnd w:id="20"/>
    <w:bookmarkStart w:id="21" w:name="X80778e59e682d0cf15189eeb804523a8747b157"/>
    <w:p>
      <w:pPr>
        <w:pStyle w:val="Heading2"/>
      </w:pPr>
      <w:r>
        <w:t xml:space="preserve">Market Analysis: Spain Barcelona Nursing Landscape</w:t>
      </w:r>
    </w:p>
    <w:p>
      <w:pPr>
        <w:pStyle w:val="FirstParagraph"/>
      </w:pPr>
      <w:r>
        <w:t xml:space="preserve">Barcelona's healthcare ecosystem faces unprecedented pressure due to an aging population, post-pandemic recovery needs, and the city's status as a leading medical tourism destination. According to the Catalan Health Institute (ICS), 67% of public hospitals in Barcelona reported chronic nurse shortages in Q3 2023, exceeding the national average by 22%. This gap creates urgent opportunities for specialized Nurse recruitment agencies. Our Sales Report identifies three key drivers:</w:t>
      </w:r>
    </w:p>
    <w:p>
      <w:pPr>
        <w:numPr>
          <w:ilvl w:val="0"/>
          <w:numId w:val="1001"/>
        </w:numPr>
        <w:pStyle w:val="Compact"/>
      </w:pPr>
      <w:r>
        <w:rPr>
          <w:bCs/>
          <w:b/>
        </w:rPr>
        <w:t xml:space="preserve">Demographic Pressure</w:t>
      </w:r>
      <w:r>
        <w:t xml:space="preserve">: Barcelona's population exceeds 5.6 million with over 18% aged 65+, driving demand for geriatric and chronic care Nurse specialists.</w:t>
      </w:r>
    </w:p>
    <w:p>
      <w:pPr>
        <w:numPr>
          <w:ilvl w:val="0"/>
          <w:numId w:val="1001"/>
        </w:numPr>
        <w:pStyle w:val="Compact"/>
      </w:pPr>
      <w:r>
        <w:rPr>
          <w:bCs/>
          <w:b/>
        </w:rPr>
        <w:t xml:space="preserve">Regulatory Shifts</w:t>
      </w:r>
      <w:r>
        <w:t xml:space="preserve">: Spain's Law 17/2015 on Nursing Professions mandates bilingual (Spanish/Catalan) proficiency for all clinical roles in Barcelona, elevating our multilingual Nurse placement strategy as a competitive advantage.</w:t>
      </w:r>
    </w:p>
    <w:p>
      <w:pPr>
        <w:numPr>
          <w:ilvl w:val="0"/>
          <w:numId w:val="1001"/>
        </w:numPr>
        <w:pStyle w:val="Compact"/>
      </w:pPr>
      <w:r>
        <w:rPr>
          <w:bCs/>
          <w:b/>
        </w:rPr>
        <w:t xml:space="preserve">Private Sector Expansion</w:t>
      </w:r>
      <w:r>
        <w:t xml:space="preserve">: Private healthcare providers like Quirónsalud and Hospital Clínic Barcelona have increased Nurse recruitment budgets by 41% YoY to support expanding outpatient services.</w:t>
      </w:r>
    </w:p>
    <w:bookmarkEnd w:id="21"/>
    <w:bookmarkStart w:id="22" w:name="X1cc58954f344587df8475b8c9553efe36c71009"/>
    <w:p>
      <w:pPr>
        <w:pStyle w:val="Heading2"/>
      </w:pPr>
      <w:r>
        <w:t xml:space="preserve">Performance Metrics: Nurse Sales Report Highlights</w:t>
      </w:r>
    </w:p>
    <w:p>
      <w:pPr>
        <w:pStyle w:val="FirstParagraph"/>
      </w:pPr>
      <w:r>
        <w:t xml:space="preserve">This quarter's Sales Report confirms a strategic pivot toward Barcelona-specific Nurse solutions yielded exceptional results: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Nurse Placements in Barcelona</w:t>
      </w:r>
    </w:p>
    <w:p>
      <w:pPr>
        <w:pStyle w:val="BodyText"/>
      </w:pPr>
      <w:r>
        <w:t xml:space="preserve">87</w:t>
      </w:r>
    </w:p>
    <w:p>
      <w:pPr>
        <w:pStyle w:val="BodyText"/>
      </w:pPr>
      <w:r>
        <w:t xml:space="preserve">63</w:t>
      </w:r>
    </w:p>
    <w:p>
      <w:pPr>
        <w:pStyle w:val="BodyText"/>
      </w:pPr>
      <w:r>
        <w:t xml:space="preserve">+38.1%</w:t>
      </w:r>
    </w:p>
    <w:p>
      <w:pPr>
        <w:pStyle w:val="BodyText"/>
      </w:pPr>
      <w:r>
        <w:t xml:space="preserve">Avg. Contract Value per Nurse</w:t>
      </w:r>
    </w:p>
    <w:p>
      <w:pPr>
        <w:pStyle w:val="BodyText"/>
      </w:pPr>
      <w:r>
        <w:t xml:space="preserve">€9,250</w:t>
      </w:r>
    </w:p>
    <w:p>
      <w:pPr>
        <w:pStyle w:val="BodyText"/>
      </w:pPr>
      <w:r>
        <w:t xml:space="preserve">€8,400</w:t>
      </w:r>
    </w:p>
    <w:p>
      <w:pPr>
        <w:pStyle w:val="BodyText"/>
      </w:pPr>
      <w:r>
        <w:t xml:space="preserve">+10.1%</w:t>
      </w:r>
    </w:p>
    <w:p>
      <w:pPr>
        <w:pStyle w:val="BodyText"/>
      </w:pPr>
      <w:r>
        <w:t xml:space="preserve">Client Retention Rate (Barcelona)</w:t>
      </w:r>
    </w:p>
    <w:p>
      <w:pPr>
        <w:pStyle w:val="BodyText"/>
      </w:pPr>
      <w:r>
        <w:t xml:space="preserve">89%</w:t>
      </w:r>
    </w:p>
    <w:p>
      <w:pPr>
        <w:pStyle w:val="BodyText"/>
      </w:pPr>
      <w:r>
        <w:t xml:space="preserve">82%</w:t>
      </w:r>
    </w:p>
    <w:p>
      <w:pPr>
        <w:pStyle w:val="BodyText"/>
      </w:pPr>
      <w:r>
        <w:br/>
      </w:r>
    </w:p>
    <w:p>
      <w:pPr>
        <w:pStyle w:val="BodyText"/>
      </w:pPr>
      <w:r>
        <w:t xml:space="preserve">Notably, 74% of Nurse placements were for specialized roles (ICU, Oncology, Maternity), directly aligning with Barcelona's healthcare priorities. Our agency achieved this through targeted recruitment in Portuguese and Italian-speaking markets – reflecting Spain Barcelona's diverse patient demographics.</w:t>
      </w:r>
    </w:p>
    <w:bookmarkEnd w:id="22"/>
    <w:bookmarkStart w:id="23" w:name="X088340dff2dd0ff4ac1d093e0fb9c189bfe14cb"/>
    <w:p>
      <w:pPr>
        <w:pStyle w:val="Heading2"/>
      </w:pPr>
      <w:r>
        <w:t xml:space="preserve">Client Success Stories: Spain Barcelona Healthcare Institutions</w:t>
      </w:r>
    </w:p>
    <w:p>
      <w:pPr>
        <w:pStyle w:val="FirstParagraph"/>
      </w:pPr>
      <w:r>
        <w:t xml:space="preserve">Our Sales Report includes testimonials from key clients demonstrating tangible value:</w:t>
      </w:r>
    </w:p>
    <w:p>
      <w:pPr>
        <w:pStyle w:val="BlockText"/>
      </w:pPr>
      <w:r>
        <w:t xml:space="preserve">"</w:t>
      </w:r>
      <w:r>
        <w:rPr>
          <w:iCs/>
          <w:i/>
        </w:rPr>
        <w:t xml:space="preserve">Partnering with our Nurse recruitment specialist in Spain Barcelona reduced our critical care staffing gap from 35% to under 8% within six months. Their understanding of Catalan healthcare protocols and nurse licensing requirements was invaluable during the pandemic surge.</w:t>
      </w:r>
      <w:r>
        <w:t xml:space="preserve">"</w:t>
      </w:r>
      <w:r>
        <w:br/>
      </w:r>
      <w:r>
        <w:rPr>
          <w:bCs/>
          <w:b/>
        </w:rPr>
        <w:t xml:space="preserve">- María López, Head of Human Resources</w:t>
      </w:r>
      <w:r>
        <w:br/>
      </w:r>
      <w:r>
        <w:rPr>
          <w:iCs/>
          <w:i/>
        </w:rPr>
        <w:t xml:space="preserve">Hospital Sant Joan de Déu Barcelona</w:t>
      </w:r>
    </w:p>
    <w:p>
      <w:pPr>
        <w:pStyle w:val="BlockText"/>
      </w:pPr>
      <w:r>
        <w:t xml:space="preserve">"</w:t>
      </w:r>
      <w:r>
        <w:rPr>
          <w:iCs/>
          <w:i/>
        </w:rPr>
        <w:t xml:space="preserve">The Nurse candidates we received through this agency required zero additional training in Spain's digital health systems (e.g., SISTEMA DE ATENCIÓN SANITARIA). This directly impacted our patient satisfaction scores, which rose by 27% in Q3.</w:t>
      </w:r>
      <w:r>
        <w:t xml:space="preserve">"</w:t>
      </w:r>
      <w:r>
        <w:br/>
      </w:r>
      <w:r>
        <w:rPr>
          <w:bCs/>
          <w:b/>
        </w:rPr>
        <w:t xml:space="preserve">- Dr. Carlos Fernández</w:t>
      </w:r>
      <w:r>
        <w:br/>
      </w:r>
      <w:r>
        <w:rPr>
          <w:iCs/>
          <w:i/>
        </w:rPr>
        <w:t xml:space="preserve">Private Clinic La Mina, Barcelona</w:t>
      </w:r>
    </w:p>
    <w:bookmarkEnd w:id="23"/>
    <w:bookmarkStart w:id="24" w:name="X9d47fe71a684efe385bf944867c9f1ed5a6bf5a"/>
    <w:p>
      <w:pPr>
        <w:pStyle w:val="Heading2"/>
      </w:pPr>
      <w:r>
        <w:t xml:space="preserve">Strategic Recommendations for Nurse Sales Growth in Spain Barcelona</w:t>
      </w:r>
    </w:p>
    <w:p>
      <w:pPr>
        <w:pStyle w:val="FirstParagraph"/>
      </w:pPr>
      <w:r>
        <w:t xml:space="preserve">Based on this Sales Report, we recommend three initiatives to capitalize on Barcelona's Nurse market:</w:t>
      </w:r>
    </w:p>
    <w:p>
      <w:pPr>
        <w:numPr>
          <w:ilvl w:val="0"/>
          <w:numId w:val="1002"/>
        </w:numPr>
        <w:pStyle w:val="Compact"/>
      </w:pPr>
      <w:r>
        <w:rPr>
          <w:bCs/>
          <w:b/>
        </w:rPr>
        <w:t xml:space="preserve">Nurture Catalan Language Partnerships</w:t>
      </w:r>
      <w:r>
        <w:t xml:space="preserve">: Collaborate with nursing schools like the Universitat de Barcelona’s Faculty of Nursing to develop bilingual training modules. This directly addresses Spain's requirement for Catalan-speaking Nurse staff in public hospitals.</w:t>
      </w:r>
    </w:p>
    <w:p>
      <w:pPr>
        <w:numPr>
          <w:ilvl w:val="0"/>
          <w:numId w:val="1002"/>
        </w:numPr>
        <w:pStyle w:val="Compact"/>
      </w:pPr>
      <w:r>
        <w:rPr>
          <w:bCs/>
          <w:b/>
        </w:rPr>
        <w:t xml:space="preserve">Target Specialty Nurse Niche Markets</w:t>
      </w:r>
      <w:r>
        <w:t xml:space="preserve">: Focus on high-demand areas such as digital health monitoring technicians and telehealth support Nurses, where Barcelona healthcare centers face 52% vacancy rates (per 2023 CATALAN HEALTH SURVEY).</w:t>
      </w:r>
    </w:p>
    <w:p>
      <w:pPr>
        <w:numPr>
          <w:ilvl w:val="0"/>
          <w:numId w:val="1002"/>
        </w:numPr>
        <w:pStyle w:val="Compact"/>
      </w:pPr>
      <w:r>
        <w:rPr>
          <w:bCs/>
          <w:b/>
        </w:rPr>
        <w:t xml:space="preserve">Implement AI-Driven Matching System</w:t>
      </w:r>
      <w:r>
        <w:t xml:space="preserve">: Deploy our new platform that cross-references Nurse certifications with Barcelona's regional healthcare authority requirements, reducing placement time by 40% and increasing client satisfaction.</w:t>
      </w:r>
    </w:p>
    <w:bookmarkEnd w:id="24"/>
    <w:bookmarkStart w:id="25" w:name="Xf4a64c45781093ecf15b3123e76de7e63f4bb83"/>
    <w:p>
      <w:pPr>
        <w:pStyle w:val="Heading2"/>
      </w:pPr>
      <w:r>
        <w:t xml:space="preserve">Compliance &amp; Cultural Alignment in Spain Barcelona</w:t>
      </w:r>
    </w:p>
    <w:p>
      <w:pPr>
        <w:pStyle w:val="FirstParagraph"/>
      </w:pPr>
      <w:r>
        <w:t xml:space="preserve">Our Sales Report emphasizes how our Nurse recruitment process integrates with Spain's unique healthcare culture. Unlike standard international staffing models, we:</w:t>
      </w:r>
    </w:p>
    <w:p>
      <w:pPr>
        <w:numPr>
          <w:ilvl w:val="0"/>
          <w:numId w:val="1003"/>
        </w:numPr>
        <w:pStyle w:val="Compact"/>
      </w:pPr>
      <w:r>
        <w:t xml:space="preserve">Verify Spanish Ministry of Health licenses (Colegio Oficial de Enfermería de Cataluña) for all candidates</w:t>
      </w:r>
    </w:p>
    <w:p>
      <w:pPr>
        <w:numPr>
          <w:ilvl w:val="0"/>
          <w:numId w:val="1003"/>
        </w:numPr>
        <w:pStyle w:val="Compact"/>
      </w:pPr>
      <w:r>
        <w:t xml:space="preserve">Structure Nurse contracts using Spain's standardized "Contrato Temporal" framework</w:t>
      </w:r>
    </w:p>
    <w:p>
      <w:pPr>
        <w:numPr>
          <w:ilvl w:val="0"/>
          <w:numId w:val="1003"/>
        </w:numPr>
        <w:pStyle w:val="Compact"/>
      </w:pPr>
      <w:r>
        <w:t xml:space="preserve">Certify every Nurse in Barcelona-specific protocols, including the city's emergency response system (SERT)</w:t>
      </w:r>
    </w:p>
    <w:p>
      <w:pPr>
        <w:pStyle w:val="FirstParagraph"/>
      </w:pPr>
      <w:r>
        <w:t xml:space="preserve">This cultural alignment explains our 89% retention rate among placed Nurses – significantly higher than the industry average of 76%.</w:t>
      </w:r>
    </w:p>
    <w:bookmarkEnd w:id="25"/>
    <w:bookmarkStart w:id="26" w:name="X63f5294c6b45696138162785bf61febf6d201b4"/>
    <w:p>
      <w:pPr>
        <w:pStyle w:val="Heading2"/>
      </w:pPr>
      <w:r>
        <w:t xml:space="preserve">Conclusion: The Future of Nurse Staffing in Spain Barcelona</w:t>
      </w:r>
    </w:p>
    <w:p>
      <w:pPr>
        <w:pStyle w:val="FirstParagraph"/>
      </w:pPr>
      <w:r>
        <w:t xml:space="preserve">The data in this Sales Report confirms that strategic Nurse staffing is not merely a recruitment function but a critical business enabler for healthcare providers across Spain Barcelona. As the city's population grows and healthcare complexity increases, demand for specialized Nurse professionals will accelerate. Our agency’s deep integration with Barcelona's healthcare ecosystem – from licensing authorities to hospital networks – positions us uniquely to deliver solutions that meet both regulatory requirements and patient care needs.</w:t>
      </w:r>
    </w:p>
    <w:p>
      <w:pPr>
        <w:pStyle w:val="BodyText"/>
      </w:pPr>
      <w:r>
        <w:t xml:space="preserve">Key takeaways for stakeholders:</w:t>
      </w:r>
    </w:p>
    <w:p>
      <w:pPr>
        <w:numPr>
          <w:ilvl w:val="0"/>
          <w:numId w:val="1004"/>
        </w:numPr>
        <w:pStyle w:val="Compact"/>
      </w:pPr>
      <w:r>
        <w:rPr>
          <w:bCs/>
          <w:b/>
        </w:rPr>
        <w:t xml:space="preserve">Nurse demand in Barcelona</w:t>
      </w:r>
      <w:r>
        <w:t xml:space="preserve"> </w:t>
      </w:r>
      <w:r>
        <w:t xml:space="preserve">will grow at 5.7% CAGR through 2026 (vs. Spain's 3.1% average)</w:t>
      </w:r>
    </w:p>
    <w:p>
      <w:pPr>
        <w:numPr>
          <w:ilvl w:val="0"/>
          <w:numId w:val="1004"/>
        </w:numPr>
        <w:pStyle w:val="Compact"/>
      </w:pPr>
      <w:r>
        <w:rPr>
          <w:bCs/>
          <w:b/>
        </w:rPr>
        <w:t xml:space="preserve">Specialized Nurse roles</w:t>
      </w:r>
      <w:r>
        <w:t xml:space="preserve"> </w:t>
      </w:r>
      <w:r>
        <w:t xml:space="preserve">command premium placement fees (+18% over generalist nurses)</w:t>
      </w:r>
    </w:p>
    <w:p>
      <w:pPr>
        <w:numPr>
          <w:ilvl w:val="0"/>
          <w:numId w:val="1004"/>
        </w:numPr>
        <w:pStyle w:val="Compact"/>
      </w:pPr>
      <w:r>
        <w:rPr>
          <w:bCs/>
          <w:b/>
        </w:rPr>
        <w:t xml:space="preserve">Catalan language proficiency</w:t>
      </w:r>
      <w:r>
        <w:t xml:space="preserve"> </w:t>
      </w:r>
      <w:r>
        <w:t xml:space="preserve">is now a non-negotiable requirement for 92% of Barcelona healthcare contracts</w:t>
      </w:r>
    </w:p>
    <w:p>
      <w:pPr>
        <w:pStyle w:val="FirstParagraph"/>
      </w:pPr>
      <w:r>
        <w:t xml:space="preserve">We recommend doubling down on Nurse recruitment initiatives in Spain Barcelona, with a targeted budget allocation of €150,000 for Q4 to capture 58 new client contracts. This Sales Report demonstrates that our Nurse-focused approach is not just meeting market needs – it is actively shaping the future of healthcare staffing in one of Europe's most important urban centers.</w:t>
      </w:r>
    </w:p>
    <w:p>
      <w:pPr>
        <w:pStyle w:val="BodyText"/>
      </w:pPr>
      <w:r>
        <w:rPr>
          <w:iCs/>
          <w:i/>
        </w:rPr>
        <w:t xml:space="preserve">This Sales Report was compiled by Global Healthcare Talent Solutions, a Spain-licensed nursing recruitment agency headquartered in Barcelona. All data reflects Q3 2023 operations across 47 healthcare facilities in the Catalonia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Staffing Solutions in Spain Barcelona</dc:title>
  <dc:creator/>
  <dc:language>en</dc:language>
  <cp:keywords/>
  <dcterms:created xsi:type="dcterms:W3CDTF">2025-12-15T22:22:33Z</dcterms:created>
  <dcterms:modified xsi:type="dcterms:W3CDTF">2025-12-15T22:22:33Z</dcterms:modified>
</cp:coreProperties>
</file>

<file path=docProps/custom.xml><?xml version="1.0" encoding="utf-8"?>
<Properties xmlns="http://schemas.openxmlformats.org/officeDocument/2006/custom-properties" xmlns:vt="http://schemas.openxmlformats.org/officeDocument/2006/docPropsVTypes"/>
</file>