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Nurse</w:t>
      </w:r>
      <w:r>
        <w:t xml:space="preserve"> </w:t>
      </w:r>
      <w:r>
        <w:t xml:space="preserve">Sales</w:t>
      </w:r>
      <w:r>
        <w:t xml:space="preserve"> </w:t>
      </w:r>
      <w:r>
        <w:t xml:space="preserve">Report</w:t>
      </w:r>
      <w:r>
        <w:t xml:space="preserve"> </w:t>
      </w:r>
      <w:r>
        <w:t xml:space="preserve">Q3</w:t>
      </w:r>
      <w:r>
        <w:t xml:space="preserve"> </w:t>
      </w:r>
      <w:r>
        <w:t xml:space="preserve">2024</w:t>
      </w:r>
    </w:p>
    <w:bookmarkStart w:id="28" w:name="X7c905ea04d01087e20cf5307235aa8c899cfe5a"/>
    <w:p>
      <w:pPr>
        <w:pStyle w:val="Heading1"/>
      </w:pPr>
      <w:r>
        <w:t xml:space="preserve">Comprehensive Sales Report: Nursing Workforce Placement in Spain Madrid - Q3 2024 Performance Analysis</w:t>
      </w:r>
    </w:p>
    <w:p>
      <w:pPr>
        <w:pStyle w:val="FirstParagraph"/>
      </w:pPr>
      <w:r>
        <w:rPr>
          <w:bCs/>
          <w:b/>
        </w:rPr>
        <w:t xml:space="preserve">Prepared For:</w:t>
      </w:r>
      <w:r>
        <w:t xml:space="preserve"> </w:t>
      </w:r>
      <w:r>
        <w:t xml:space="preserve">Executive Leadership, Healthcare Partners &amp; Strategic Stakeholders</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X695c36e73ff3f093c1b6d38adf2747acdc4bfdd"/>
    <w:p>
      <w:pPr>
        <w:pStyle w:val="Heading2"/>
      </w:pPr>
      <w:r>
        <w:t xml:space="preserve">Executive Summary: Strategic Growth in Madrid's Healthcare Market</w:t>
      </w:r>
    </w:p>
    <w:p>
      <w:pPr>
        <w:pStyle w:val="FirstParagraph"/>
      </w:pPr>
      <w:r>
        <w:t xml:space="preserve">This Sales Report details the exceptional performance of our nursing recruitment division within Spain Madrid during Q3 2024. Focusing specifically on securing qualified Nurse placements across public and private healthcare institutions, we achieved a 15% year-over-year increase in successful placements compared to Q3 2023. The Madrid region continues to present the most dynamic opportunity for nursing staffing solutions in Spain, driven by unprecedented demand exceeding supply. Our strategic focus on delivering certified Nurse professionals with specialized language capabilities and cultural integration has positioned us as the preferred partner for major healthcare providers throughout Spain Madrid.</w:t>
      </w:r>
    </w:p>
    <w:bookmarkEnd w:id="20"/>
    <w:bookmarkStart w:id="21" w:name="Xd404816ae7b48ff8bb52be83953f51641b22b45"/>
    <w:p>
      <w:pPr>
        <w:pStyle w:val="Heading2"/>
      </w:pPr>
      <w:r>
        <w:t xml:space="preserve">Market Context: Why Spain Madrid Demands Specialized Nursing Talent</w:t>
      </w:r>
    </w:p>
    <w:p>
      <w:pPr>
        <w:pStyle w:val="FirstParagraph"/>
      </w:pPr>
      <w:r>
        <w:t xml:space="preserve">Madrid, as the capital and economic heart of Spain, hosts over 15% of the nation's population and operates some of Europe's most advanced healthcare networks. The Spanish Ministry of Health recently reported a critical shortage of 8,400 registered Nurses across Madrid's public hospitals alone (2024 Annual Healthcare Workforce Report). This deficit is exacerbated by an aging population, increased prevalence of chronic conditions, and post-pandemic staffing challenges. Consequently, the demand for reliable Nurse placements in Spain Madrid has surged beyond historical averages. Our Sales Report underscores that 73% of our client engagements this quarter originated from Madrid-based institutions seeking immediate solutions for acute Nurse vacancies.</w:t>
      </w:r>
    </w:p>
    <w:bookmarkEnd w:id="21"/>
    <w:bookmarkStart w:id="22" w:name="Xe5181644a886795c46a57f5209d4ee1e6178ae6"/>
    <w:p>
      <w:pPr>
        <w:pStyle w:val="Heading2"/>
      </w:pPr>
      <w:r>
        <w:t xml:space="preserve">Q3 Sales Performance: Key Metrics &amp; Achievement Highlights</w:t>
      </w:r>
    </w:p>
    <w:p>
      <w:pPr>
        <w:pStyle w:val="FirstParagraph"/>
      </w:pPr>
      <w:r>
        <w:t xml:space="preserve">The following table summarizes core performance indicators for Nurse placements in Spain Madrid during Q3 2024:</w:t>
      </w:r>
    </w:p>
    <w:p>
      <w:pPr>
        <w:pStyle w:val="BodyText"/>
      </w:pPr>
      <w:r>
        <w:t xml:space="preserve">KPI</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Nurse Placements in Madrid Region</w:t>
      </w:r>
    </w:p>
    <w:p>
      <w:pPr>
        <w:pStyle w:val="BodyText"/>
      </w:pPr>
      <w:r>
        <w:t xml:space="preserve">58 (107% of target)</w:t>
      </w:r>
    </w:p>
    <w:p>
      <w:pPr>
        <w:pStyle w:val="BodyText"/>
      </w:pPr>
      <w:r>
        <w:t xml:space="preserve">50</w:t>
      </w:r>
    </w:p>
    <w:p>
      <w:pPr>
        <w:pStyle w:val="BodyText"/>
      </w:pPr>
      <w:r>
        <w:t xml:space="preserve">+16%</w:t>
      </w:r>
    </w:p>
    <w:p>
      <w:pPr>
        <w:pStyle w:val="BodyText"/>
      </w:pPr>
      <w:r>
        <w:t xml:space="preserve">Average Time-to-Placement (Madrid)</w:t>
      </w:r>
    </w:p>
    <w:p>
      <w:pPr>
        <w:pStyle w:val="BodyText"/>
      </w:pPr>
      <w:r>
        <w:t xml:space="preserve">22 days</w:t>
      </w:r>
    </w:p>
    <w:p>
      <w:pPr>
        <w:pStyle w:val="BodyText"/>
      </w:pPr>
      <w:r>
        <w:t xml:space="preserve">Client Satisfaction Score (Nurse &amp; Facility)</w:t>
      </w:r>
    </w:p>
    <w:p>
      <w:pPr>
        <w:pStyle w:val="BodyText"/>
      </w:pPr>
      <w:r>
        <w:t xml:space="preserve">Facility Rating</w:t>
      </w:r>
    </w:p>
    <w:p>
      <w:pPr>
        <w:pStyle w:val="BodyText"/>
      </w:pPr>
      <w:r>
        <w:t xml:space="preserve">9.2/10</w:t>
      </w:r>
    </w:p>
    <w:p>
      <w:pPr>
        <w:pStyle w:val="BodyText"/>
      </w:pPr>
      <w:r>
        <w:t xml:space="preserve">8.5/10</w:t>
      </w:r>
    </w:p>
    <w:p>
      <w:pPr>
        <w:pStyle w:val="BodyText"/>
      </w:pPr>
      <w:r>
        <w:t xml:space="preserve">+8.2%</w:t>
      </w:r>
    </w:p>
    <w:p>
      <w:pPr>
        <w:pStyle w:val="BodyText"/>
      </w:pPr>
      <w:r>
        <w:t xml:space="preserve">Nurse Retention (3+ Months)</w:t>
      </w:r>
    </w:p>
    <w:p>
      <w:pPr>
        <w:pStyle w:val="BodyText"/>
      </w:pPr>
      <w:r>
        <w:t xml:space="preserve">87%</w:t>
      </w:r>
    </w:p>
    <w:p>
      <w:pPr>
        <w:pStyle w:val="BodyText"/>
      </w:pPr>
      <w:r>
        <w:t xml:space="preserve">79%</w:t>
      </w:r>
    </w:p>
    <w:p>
      <w:pPr>
        <w:pStyle w:val="BodyText"/>
      </w:pPr>
      <w:r>
        <w:rPr>
          <w:bCs/>
          <w:b/>
        </w:rPr>
        <w:t xml:space="preserve">Key Achievement:</w:t>
      </w:r>
      <w:r>
        <w:t xml:space="preserve"> </w:t>
      </w:r>
      <w:r>
        <w:t xml:space="preserve">Successfully placed 12 international Nurses with full Spanish language certification (DELE B2+) in high-demand specialties (Oncology, Critical Care) at La Paz University Hospital and HM Sanchinarro Group – two of Madrid's most prestigious private healthcare providers. This represents a 40% increase from Q2 placements.</w:t>
      </w:r>
    </w:p>
    <w:bookmarkEnd w:id="22"/>
    <w:bookmarkStart w:id="23" w:name="X2cb4c79bc08512e6cb401b627d9cf20cd603ce2"/>
    <w:p>
      <w:pPr>
        <w:pStyle w:val="Heading2"/>
      </w:pPr>
      <w:r>
        <w:t xml:space="preserve">Strategic Approach: Tailoring Nurse Solutions for Spain Madrid</w:t>
      </w:r>
    </w:p>
    <w:p>
      <w:pPr>
        <w:pStyle w:val="FirstParagraph"/>
      </w:pPr>
      <w:r>
        <w:t xml:space="preserve">Our Sales Report identifies three pillars driving success in the Spain Madrid market:</w:t>
      </w:r>
    </w:p>
    <w:p>
      <w:pPr>
        <w:numPr>
          <w:ilvl w:val="0"/>
          <w:numId w:val="1001"/>
        </w:numPr>
        <w:pStyle w:val="Compact"/>
      </w:pPr>
      <w:r>
        <w:rPr>
          <w:bCs/>
          <w:b/>
        </w:rPr>
        <w:t xml:space="preserve">Cultural &amp; Linguistic Integration:</w:t>
      </w:r>
      <w:r>
        <w:t xml:space="preserve"> </w:t>
      </w:r>
      <w:r>
        <w:t xml:space="preserve">All Nurses undergo mandatory Spanish language (DELE B1/B2) and cultural immersion training specific to healthcare protocols in Spain Madrid before placement. This directly addresses a key client pain point identified in 85% of our Q3 client feedback surveys.</w:t>
      </w:r>
    </w:p>
    <w:p>
      <w:pPr>
        <w:numPr>
          <w:ilvl w:val="0"/>
          <w:numId w:val="1001"/>
        </w:numPr>
        <w:pStyle w:val="Compact"/>
      </w:pPr>
      <w:r>
        <w:rPr>
          <w:bCs/>
          <w:b/>
        </w:rPr>
        <w:t xml:space="preserve">Regulatory Expertise:</w:t>
      </w:r>
      <w:r>
        <w:t xml:space="preserve"> </w:t>
      </w:r>
      <w:r>
        <w:t xml:space="preserve">Our team maintains dedicated liaisons with the Spanish Ministry of Health and the Madrid Regional Healthcare Authority (SERMAS) to navigate licensing complexities (Colegio Oficial de Enfermería de Madrid). This ensures seamless verification for every Nurse entering Spain Madrid.</w:t>
      </w:r>
    </w:p>
    <w:p>
      <w:pPr>
        <w:numPr>
          <w:ilvl w:val="0"/>
          <w:numId w:val="1001"/>
        </w:numPr>
        <w:pStyle w:val="Compact"/>
      </w:pPr>
      <w:r>
        <w:rPr>
          <w:bCs/>
          <w:b/>
        </w:rPr>
        <w:t xml:space="preserve">Specialized Talent Pools:</w:t>
      </w:r>
      <w:r>
        <w:t xml:space="preserve"> </w:t>
      </w:r>
      <w:r>
        <w:t xml:space="preserve">We've developed niche recruitment streams for high-demand specialties within Madrid, including Geriatric Care (driven by the 22% growth in elderly residents since 2019) and Digital Health Nursing (supporting Madrid's Smart Hospital Initiative).</w:t>
      </w:r>
    </w:p>
    <w:bookmarkEnd w:id="23"/>
    <w:bookmarkStart w:id="24" w:name="X4fcc294d6c64aee332872e24b17461982ffa9c3"/>
    <w:p>
      <w:pPr>
        <w:pStyle w:val="Heading2"/>
      </w:pPr>
      <w:r>
        <w:t xml:space="preserve">Client Success Stories: Impact in Spain Madrid Healthcare</w:t>
      </w:r>
    </w:p>
    <w:p>
      <w:pPr>
        <w:pStyle w:val="FirstParagraph"/>
      </w:pPr>
      <w:r>
        <w:rPr>
          <w:bCs/>
          <w:b/>
        </w:rPr>
        <w:t xml:space="preserve">Case Study 1: Hospital Universitario La Paz (Madrid):</w:t>
      </w:r>
      <w:r>
        <w:t xml:space="preserve"> </w:t>
      </w:r>
      <w:r>
        <w:t xml:space="preserve">Placed 8 Acute Care Nurses during a critical summer staffing gap. The team reduced patient wait times by 34% and improved daily census management. Client Director stated, "Their Nurse candidates arrived fully integrated into our Madrid workflow – no additional training needed."</w:t>
      </w:r>
    </w:p>
    <w:p>
      <w:pPr>
        <w:pStyle w:val="BodyText"/>
      </w:pPr>
      <w:r>
        <w:rPr>
          <w:bCs/>
          <w:b/>
        </w:rPr>
        <w:t xml:space="preserve">Case Study 2: Clinica de la Esperanza (Madrid - Private):</w:t>
      </w:r>
      <w:r>
        <w:t xml:space="preserve"> </w:t>
      </w:r>
      <w:r>
        <w:t xml:space="preserve">Secured a team of 5 Palliative Care Nurses with specific experience in Spanish end-of-life protocols. This placement directly supported their expansion of home-care services across Madrid, contributing to a 28% increase in patient satisfaction scores within two months.</w:t>
      </w:r>
    </w:p>
    <w:bookmarkEnd w:id="24"/>
    <w:bookmarkStart w:id="25" w:name="X19b9446c6a7d531d20ce613ca90ba8edeb2403f"/>
    <w:p>
      <w:pPr>
        <w:pStyle w:val="Heading2"/>
      </w:pPr>
      <w:r>
        <w:t xml:space="preserve">Challenges &amp; Competitive Landscape in Spain Madrid</w:t>
      </w:r>
    </w:p>
    <w:p>
      <w:pPr>
        <w:pStyle w:val="FirstParagraph"/>
      </w:pPr>
      <w:r>
        <w:t xml:space="preserve">The Sales Report identifies ongoing challenges requiring strategic focus. The most significant is the rising competition for certified Nurse talent from major international staffing agencies expanding into Spain Madrid. Additionally, the evolving Spanish healthcare reimbursement model creates pressure on private clinics to optimize staffing costs without compromising care quality. Our competitive advantage lies in our deep local network within Madrid's healthcare ecosystem and our proven ability to deliver Nurses who require minimal onboarding – a critical factor for institutions facing immediate vacancies.</w:t>
      </w:r>
    </w:p>
    <w:bookmarkEnd w:id="25"/>
    <w:bookmarkStart w:id="26" w:name="X3625bef7ec6946dcd3beeec2174255ce68fa06e"/>
    <w:p>
      <w:pPr>
        <w:pStyle w:val="Heading2"/>
      </w:pPr>
      <w:r>
        <w:t xml:space="preserve">Q4 Strategic Priorities &amp; Growth Projections</w:t>
      </w:r>
    </w:p>
    <w:p>
      <w:pPr>
        <w:pStyle w:val="FirstParagraph"/>
      </w:pPr>
      <w:r>
        <w:t xml:space="preserve">Based on Q3 performance, we project a 10-15% increase in Nurse placements across Spain Madrid for Q4 2024. Key initiatives include:</w:t>
      </w:r>
    </w:p>
    <w:p>
      <w:pPr>
        <w:numPr>
          <w:ilvl w:val="0"/>
          <w:numId w:val="1002"/>
        </w:numPr>
        <w:pStyle w:val="Compact"/>
      </w:pPr>
      <w:r>
        <w:t xml:space="preserve">Expanding partnerships with nursing schools in Madrid (e.g., Universidad Complutense, IESE Business School Healthcare Programs)</w:t>
      </w:r>
    </w:p>
    <w:p>
      <w:pPr>
        <w:numPr>
          <w:ilvl w:val="0"/>
          <w:numId w:val="1002"/>
        </w:numPr>
        <w:pStyle w:val="Compact"/>
      </w:pPr>
      <w:r>
        <w:t xml:space="preserve">Launching a dedicated "Nurse Mobility Program" specifically for Spanish-speaking Nurses seeking opportunities within Madrid's expanding private healthcare sector</w:t>
      </w:r>
    </w:p>
    <w:p>
      <w:pPr>
        <w:numPr>
          <w:ilvl w:val="0"/>
          <w:numId w:val="1002"/>
        </w:numPr>
        <w:pStyle w:val="Compact"/>
      </w:pPr>
      <w:r>
        <w:t xml:space="preserve">Implementing AI-driven matching tools to predict high-impact Nurse placements in emerging specialties (e.g., Telehealth Nursing Support) across Spain Madrid</w:t>
      </w:r>
    </w:p>
    <w:bookmarkEnd w:id="26"/>
    <w:bookmarkStart w:id="27" w:name="Xf514158d5a30a1b7a4434904181b32a9adae746"/>
    <w:p>
      <w:pPr>
        <w:pStyle w:val="Heading2"/>
      </w:pPr>
      <w:r>
        <w:t xml:space="preserve">Conclusion: Sustained Leadership in Spain Madrid's Nursing Market</w:t>
      </w:r>
    </w:p>
    <w:p>
      <w:pPr>
        <w:pStyle w:val="FirstParagraph"/>
      </w:pPr>
      <w:r>
        <w:t xml:space="preserve">This comprehensive Sales Report confirms that our strategic focus on delivering certified, culturally integrated Nurse professionals has cemented our position as the leading provider of nursing solutions within Spain Madrid. The market demand is robust and growing, creating a significant opportunity for continued expansion. We have demonstrated not only the ability to fill vacancies but to deliver Nurses who enhance operational efficiency and patient care outcomes across Madrid's most demanding healthcare settings.</w:t>
      </w:r>
    </w:p>
    <w:p>
      <w:pPr>
        <w:pStyle w:val="BodyText"/>
      </w:pPr>
      <w:r>
        <w:t xml:space="preserve">The success in Q3 2024 validates our model: By centering every placement on the specific needs of Spain Madrid's healthcare institutions, we consistently exceed client expectations while providing meaningful career opportunities for qualified Nurses. As the largest and fastest-growing regional market in Spain for nursing staffing, Madrid will remain our primary focus area. We are confident that this dedicated approach will drive further growth in placements and strategic partnerships throughout the remainder of 2024 and into 2025.</w:t>
      </w:r>
    </w:p>
    <w:p>
      <w:pPr>
        <w:pStyle w:val="BodyText"/>
      </w:pPr>
      <w:r>
        <w:rPr>
          <w:bCs/>
          <w:b/>
        </w:rPr>
        <w:t xml:space="preserve">Prepared By:</w:t>
      </w:r>
      <w:r>
        <w:t xml:space="preserve"> </w:t>
      </w:r>
      <w:r>
        <w:t xml:space="preserve">Global Healthcare Solutions – Madrid Operations Team</w:t>
      </w:r>
      <w:r>
        <w:br/>
      </w:r>
      <w:r>
        <w:rPr>
          <w:bCs/>
          <w:b/>
        </w:rPr>
        <w:t xml:space="preserve">Contact:</w:t>
      </w:r>
      <w:r>
        <w:t xml:space="preserve"> </w:t>
      </w:r>
      <w:r>
        <w:t xml:space="preserve">sales.madrid@ghs-spain.com | +34 91 123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Nurse Sales Report Q3 2024</dc:title>
  <dc:creator/>
  <dc:language>en</dc:language>
  <cp:keywords/>
  <dcterms:created xsi:type="dcterms:W3CDTF">2026-07-23T11:29:04Z</dcterms:created>
  <dcterms:modified xsi:type="dcterms:W3CDTF">2026-07-23T11:29:04Z</dcterms:modified>
</cp:coreProperties>
</file>

<file path=docProps/custom.xml><?xml version="1.0" encoding="utf-8"?>
<Properties xmlns="http://schemas.openxmlformats.org/officeDocument/2006/custom-properties" xmlns:vt="http://schemas.openxmlformats.org/officeDocument/2006/docPropsVTypes"/>
</file>