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Nurse</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8" w:name="Xdd11e30cff2a3c0553581e2ed3f1cd6214a757c"/>
    <w:p>
      <w:pPr>
        <w:pStyle w:val="Heading1"/>
      </w:pPr>
      <w:r>
        <w:t xml:space="preserve">ANNUAL SALES REPORT</w:t>
      </w:r>
      <w:r>
        <w:br/>
      </w:r>
      <w:r>
        <w:t xml:space="preserve">ADVANCING NURSING EXCELLENCE IN SRI LANKA COLONBO</w:t>
      </w:r>
    </w:p>
    <w:p>
      <w:pPr>
        <w:pStyle w:val="FirstParagraph"/>
      </w:pPr>
      <w:r>
        <w:t xml:space="preserve">Prepared for Healthcare Recruitment Division | Q4 2023 | Effective Date: January 15, 2024</w:t>
      </w:r>
    </w:p>
    <w:bookmarkStart w:id="20" w:name="executive-summary"/>
    <w:p>
      <w:pPr>
        <w:pStyle w:val="Heading2"/>
      </w:pPr>
      <w:r>
        <w:t xml:space="preserve">Executive Summary</w:t>
      </w:r>
    </w:p>
    <w:p>
      <w:pPr>
        <w:pStyle w:val="FirstParagraph"/>
      </w:pPr>
      <w:r>
        <w:t xml:space="preserve">This comprehensive Sales Report details the strategic performance of nurse recruitment services across Sri Lanka Colombo during the fiscal year 2023. The report confirms that healthcare staffing solutions have become a critical revenue driver for our organization, with Colombo emerging as the epicenter of nursing talent acquisition in Sri Lanka. Our sales team achieved an unprecedented 147% growth in nurse placement contracts compared to 2022, directly contributing to a 38% increase in overall service revenue. This success underscores the vital importance of professional nurse recruitment within Sri Lanka Colombo's healthcare ecosystem and validates our market positioning as the premier partner for hospitals, clinics, and medical facilities seeking skilled nursing professionals.</w:t>
      </w:r>
    </w:p>
    <w:bookmarkEnd w:id="20"/>
    <w:bookmarkStart w:id="21" w:name="X604e3e932b7cf6a748b938510b1d674cf3363c6"/>
    <w:p>
      <w:pPr>
        <w:pStyle w:val="Heading2"/>
      </w:pPr>
      <w:r>
        <w:t xml:space="preserve">Market Context: Nursing Demand in Sri Lanka Colombo</w:t>
      </w:r>
    </w:p>
    <w:p>
      <w:pPr>
        <w:pStyle w:val="FirstParagraph"/>
      </w:pPr>
      <w:r>
        <w:t xml:space="preserve">Colombo, as the commercial capital of Sri Lanka, houses 47% of the country's tertiary healthcare facilities. Our market analysis reveals a critical nursing shortage crisis, with a current deficit of 18,200 registered nurses across public and private institutions in Colombo alone. This gap has intensified due to rising patient volumes (up 22% since 2020), an aging population, and increased medical tourism initiatives targeting international patients requiring English-speaking nursing staff. The Sri Lanka Nursing Council's 2023 annual report confirms that Colombo-based healthcare facilities face the highest nurse vacancy rates nationally at 19.7%, significantly above the national average of 14.3%.</w:t>
      </w:r>
    </w:p>
    <w:bookmarkEnd w:id="21"/>
    <w:bookmarkStart w:id="23" w:name="sales-performance-breakdown"/>
    <w:p>
      <w:pPr>
        <w:pStyle w:val="Heading2"/>
      </w:pPr>
      <w:r>
        <w:t xml:space="preserve">Sales Performance Breakdown</w:t>
      </w:r>
    </w:p>
    <w:bookmarkStart w:id="22" w:name="key-sales-metrics-q1-q4-2023"/>
    <w:p>
      <w:pPr>
        <w:pStyle w:val="Heading3"/>
      </w:pPr>
      <w:r>
        <w:t xml:space="preserve">Key Sales Metrics (Q1-Q4 2023)</w:t>
      </w:r>
    </w:p>
    <w:p>
      <w:pPr>
        <w:pStyle w:val="FirstParagraph"/>
      </w:pPr>
      <w:r>
        <w:t xml:space="preserve">Quarter</w:t>
      </w:r>
    </w:p>
    <w:p>
      <w:pPr>
        <w:pStyle w:val="BodyText"/>
      </w:pPr>
      <w:r>
        <w:t xml:space="preserve">Nurse Placements</w:t>
      </w:r>
    </w:p>
    <w:p>
      <w:pPr>
        <w:pStyle w:val="BodyText"/>
      </w:pPr>
      <w:r>
        <w:t xml:space="preserve">Revenue Generated (LKR)</w:t>
      </w:r>
    </w:p>
    <w:p>
      <w:pPr>
        <w:pStyle w:val="BodyText"/>
      </w:pPr>
      <w:r>
        <w:t xml:space="preserve">Client Satisfaction (Avg.)</w:t>
      </w:r>
    </w:p>
    <w:p>
      <w:pPr>
        <w:pStyle w:val="BodyText"/>
      </w:pPr>
      <w:r>
        <w:t xml:space="preserve">Q1 2023</w:t>
      </w:r>
    </w:p>
    <w:p>
      <w:pPr>
        <w:pStyle w:val="BodyText"/>
      </w:pPr>
      <w:r>
        <w:t xml:space="preserve">87 nurses</w:t>
      </w:r>
    </w:p>
    <w:p>
      <w:pPr>
        <w:pStyle w:val="BodyText"/>
      </w:pPr>
      <w:r>
        <w:t xml:space="preserve">₹4.8 Cr</w:t>
      </w:r>
    </w:p>
    <w:p>
      <w:pPr>
        <w:pStyle w:val="BodyText"/>
      </w:pPr>
      <w:r>
        <w:t xml:space="preserve">4.6/5.0</w:t>
      </w:r>
    </w:p>
    <w:p>
      <w:pPr>
        <w:pStyle w:val="BodyText"/>
      </w:pPr>
      <w:r>
        <w:t xml:space="preserve">Q2 2023</w:t>
      </w:r>
    </w:p>
    <w:p>
      <w:pPr>
        <w:pStyle w:val="BodyText"/>
      </w:pPr>
      <w:r>
        <w:t xml:space="preserve">112 nurses</w:t>
      </w:r>
    </w:p>
    <w:p>
      <w:pPr>
        <w:pStyle w:val="BodyText"/>
      </w:pPr>
      <w:r>
        <w:t xml:space="preserve">₹6.3 Cr</w:t>
      </w:r>
    </w:p>
    <w:p>
      <w:pPr>
        <w:pStyle w:val="BodyText"/>
      </w:pPr>
      <w:r>
        <w:t xml:space="preserve">4.7/5.0</w:t>
      </w:r>
    </w:p>
    <w:p>
      <w:pPr>
        <w:pStyle w:val="BodyText"/>
      </w:pPr>
      <w:r>
        <w:t xml:space="preserve">Q3 2023</w:t>
      </w:r>
    </w:p>
    <w:p>
      <w:pPr>
        <w:pStyle w:val="BodyText"/>
      </w:pPr>
      <w:r>
        <w:t xml:space="preserve">148 nurses</w:t>
      </w:r>
    </w:p>
    <w:p>
      <w:pPr>
        <w:pStyle w:val="BodyText"/>
      </w:pPr>
      <w:r>
        <w:t xml:space="preserve">₹8.1 Cr</w:t>
      </w:r>
    </w:p>
    <w:p>
      <w:pPr>
        <w:pStyle w:val="BodyText"/>
      </w:pPr>
      <w:r>
        <w:t xml:space="preserve">4.7/5.0</w:t>
      </w:r>
    </w:p>
    <w:p>
      <w:pPr>
        <w:pStyle w:val="BodyText"/>
      </w:pPr>
      <w:r>
        <w:t xml:space="preserve">Q4 2023</w:t>
      </w:r>
    </w:p>
    <w:p>
      <w:pPr>
        <w:pStyle w:val="BodyText"/>
      </w:pPr>
      <w:r>
        <w:rPr>
          <w:bCs/>
          <w:b/>
        </w:rPr>
        <w:t xml:space="preserve">195 nurses</w:t>
      </w:r>
    </w:p>
    <w:p>
      <w:pPr>
        <w:pStyle w:val="BodyText"/>
      </w:pPr>
      <w:r>
        <w:rPr>
          <w:bCs/>
          <w:b/>
        </w:rPr>
        <w:t xml:space="preserve">₹10.7 Cr</w:t>
      </w:r>
    </w:p>
    <w:p>
      <w:pPr>
        <w:pStyle w:val="BodyText"/>
      </w:pPr>
      <w:r>
        <w:rPr>
          <w:bCs/>
          <w:b/>
        </w:rPr>
        <w:t xml:space="preserve">4.8/5.0</w:t>
      </w:r>
    </w:p>
    <w:p>
      <w:pPr>
        <w:pStyle w:val="BodyText"/>
      </w:pPr>
      <w:r>
        <w:t xml:space="preserve">The Q4 surge in placements (195 nurses) directly correlates with Colombo's peak season for medical tourism and post-pandemic facility expansions. Notably, 76% of all nurse placements were secured through our strategic partnerships with leading healthcare institutions including the National Hospital of Sri Lanka, Kandy General Hospital (Colombo Branch), and private chains like Bhanu Hospitals and Ceylon Hospitals Group.</w:t>
      </w:r>
    </w:p>
    <w:bookmarkEnd w:id="22"/>
    <w:bookmarkEnd w:id="23"/>
    <w:bookmarkStart w:id="24" w:name="X4db2dfbacc5f1d086319156487dc147672ed57d"/>
    <w:p>
      <w:pPr>
        <w:pStyle w:val="Heading2"/>
      </w:pPr>
      <w:r>
        <w:t xml:space="preserve">Strategic Sales Initiatives Driving Growth</w:t>
      </w:r>
    </w:p>
    <w:p>
      <w:pPr>
        <w:pStyle w:val="FirstParagraph"/>
      </w:pPr>
      <w:r>
        <w:t xml:space="preserve">Our sales team deployed three targeted initiatives specifically designed for the Sri Lanka Colombo nursing market:</w:t>
      </w:r>
    </w:p>
    <w:p>
      <w:pPr>
        <w:numPr>
          <w:ilvl w:val="0"/>
          <w:numId w:val="1001"/>
        </w:numPr>
        <w:pStyle w:val="Compact"/>
      </w:pPr>
      <w:r>
        <w:rPr>
          <w:bCs/>
          <w:b/>
        </w:rPr>
        <w:t xml:space="preserve">Cultural Competency Training Partnerships:</w:t>
      </w:r>
      <w:r>
        <w:t xml:space="preserve"> </w:t>
      </w:r>
      <w:r>
        <w:t xml:space="preserve">Collaborated with Colombo-based nursing colleges (e.g., Lady Ridgeway Hospital School) to develop specialized training modules for nurses targeting international patient care – directly addressing a key client request from Colombo's medical tourism sector.</w:t>
      </w:r>
    </w:p>
    <w:p>
      <w:pPr>
        <w:numPr>
          <w:ilvl w:val="0"/>
          <w:numId w:val="1001"/>
        </w:numPr>
        <w:pStyle w:val="Compact"/>
      </w:pPr>
      <w:r>
        <w:rPr>
          <w:bCs/>
          <w:b/>
        </w:rPr>
        <w:t xml:space="preserve">Real-Time Matching Platform:</w:t>
      </w:r>
      <w:r>
        <w:t xml:space="preserve"> </w:t>
      </w:r>
      <w:r>
        <w:t xml:space="preserve">Launched our proprietary "NurseMatch SL" portal, enabling hospitals in Sri Lanka Colombo to access verified nurse profiles with 98% faster screening than industry averages. This digital solution accounted for 63% of all Q4 placements.</w:t>
      </w:r>
    </w:p>
    <w:p>
      <w:pPr>
        <w:numPr>
          <w:ilvl w:val="0"/>
          <w:numId w:val="1001"/>
        </w:numPr>
        <w:pStyle w:val="Compact"/>
      </w:pPr>
      <w:r>
        <w:rPr>
          <w:bCs/>
          <w:b/>
        </w:rPr>
        <w:t xml:space="preserve">Retention Strategy Program:</w:t>
      </w:r>
      <w:r>
        <w:t xml:space="preserve"> </w:t>
      </w:r>
      <w:r>
        <w:t xml:space="preserve">Introduced post-placement support services including housing assistance and professional development pathways, reducing nurse turnover by 28% in Colombo facilities – a critical factor driving repeat business from healthcare providers.</w:t>
      </w:r>
    </w:p>
    <w:bookmarkEnd w:id="24"/>
    <w:bookmarkStart w:id="25" w:name="challenges-adaptive-sales-solutions"/>
    <w:p>
      <w:pPr>
        <w:pStyle w:val="Heading2"/>
      </w:pPr>
      <w:r>
        <w:t xml:space="preserve">Challenges &amp; Adaptive Sales Solutions</w:t>
      </w:r>
    </w:p>
    <w:p>
      <w:pPr>
        <w:pStyle w:val="FirstParagraph"/>
      </w:pPr>
      <w:r>
        <w:t xml:space="preserve">Despite robust growth, our Sales Report identifies three significant challenges specific to the Sri Lanka Colombo nurse recruitment landscape:</w:t>
      </w:r>
    </w:p>
    <w:p>
      <w:pPr>
        <w:numPr>
          <w:ilvl w:val="0"/>
          <w:numId w:val="1002"/>
        </w:numPr>
        <w:pStyle w:val="Compact"/>
      </w:pPr>
      <w:r>
        <w:rPr>
          <w:bCs/>
          <w:b/>
        </w:rPr>
        <w:t xml:space="preserve">Competition from Gulf Recruitment Agencies:</w:t>
      </w:r>
      <w:r>
        <w:t xml:space="preserve"> </w:t>
      </w:r>
      <w:r>
        <w:t xml:space="preserve">Addressed through our "Colombo Nurse Guarantee" – a contractual commitment offering replacement nurses within 72 hours if initial placements don't meet hospital specifications, a service unmatched by competing firms.</w:t>
      </w:r>
    </w:p>
    <w:p>
      <w:pPr>
        <w:numPr>
          <w:ilvl w:val="0"/>
          <w:numId w:val="1002"/>
        </w:numPr>
        <w:pStyle w:val="Compact"/>
      </w:pPr>
      <w:r>
        <w:rPr>
          <w:bCs/>
          <w:b/>
        </w:rPr>
        <w:t xml:space="preserve">Licensing Compliance Complexities:</w:t>
      </w:r>
      <w:r>
        <w:t xml:space="preserve"> </w:t>
      </w:r>
      <w:r>
        <w:t xml:space="preserve">Overcame by establishing direct liaison channels with Sri Lanka Nursing Council in Colombo, reducing credential verification time from 30 days to under 7 business days for all nurse candidates.</w:t>
      </w:r>
    </w:p>
    <w:p>
      <w:pPr>
        <w:numPr>
          <w:ilvl w:val="0"/>
          <w:numId w:val="1002"/>
        </w:numPr>
        <w:pStyle w:val="Compact"/>
      </w:pPr>
      <w:r>
        <w:rPr>
          <w:bCs/>
          <w:b/>
        </w:rPr>
        <w:t xml:space="preserve">Regional Skill Gaps:</w:t>
      </w:r>
      <w:r>
        <w:t xml:space="preserve"> </w:t>
      </w:r>
      <w:r>
        <w:t xml:space="preserve">Mitigated by expanding our talent pool to include nurses from Kandy and Galle who are certified in Colombo's high-demand specialties (ICU, Maternal Health, Oncology), strengthening our market position as the most comprehensive nurse recruitment partner in Sri Lanka.</w:t>
      </w:r>
    </w:p>
    <w:bookmarkEnd w:id="25"/>
    <w:bookmarkStart w:id="26" w:name="X20648a4c247fa42f08a9342383800b32757a0b0"/>
    <w:p>
      <w:pPr>
        <w:pStyle w:val="Heading2"/>
      </w:pPr>
      <w:r>
        <w:t xml:space="preserve">Future Outlook for Nurse Recruitment in Colombo</w:t>
      </w:r>
    </w:p>
    <w:p>
      <w:pPr>
        <w:pStyle w:val="FirstParagraph"/>
      </w:pPr>
      <w:r>
        <w:t xml:space="preserve">Based on current trends documented in our Sales Report, we project 2024 will witness sustained growth driven by:</w:t>
      </w:r>
    </w:p>
    <w:p>
      <w:pPr>
        <w:numPr>
          <w:ilvl w:val="0"/>
          <w:numId w:val="1003"/>
        </w:numPr>
        <w:pStyle w:val="Compact"/>
      </w:pPr>
      <w:r>
        <w:t xml:space="preserve">The Sri Lanka government's new National Health Infrastructure Plan allocating $58 million for Colombo hospital expansions requiring 4,500 additional nursing staff</w:t>
      </w:r>
    </w:p>
    <w:p>
      <w:pPr>
        <w:numPr>
          <w:ilvl w:val="0"/>
          <w:numId w:val="1003"/>
        </w:numPr>
        <w:pStyle w:val="Compact"/>
      </w:pPr>
      <w:r>
        <w:t xml:space="preserve">Increasing demand for specialized pediatric and geriatric nursing services due to Colombo's rapidly aging population (projected 22% increase in seniors by 2027)</w:t>
      </w:r>
    </w:p>
    <w:p>
      <w:pPr>
        <w:numPr>
          <w:ilvl w:val="0"/>
          <w:numId w:val="1003"/>
        </w:numPr>
        <w:pStyle w:val="Compact"/>
      </w:pPr>
      <w:r>
        <w:t xml:space="preserve">Rising medical tourism revenue – Colombo-based facilities reported $18.4 million in international patient revenue during Q3 2023, requiring English-proficient nurses</w:t>
      </w:r>
    </w:p>
    <w:p>
      <w:pPr>
        <w:pStyle w:val="FirstParagraph"/>
      </w:pPr>
      <w:r>
        <w:t xml:space="preserve">Our strategic focus for 2024 will be expanding our nurse recruitment pipeline through partnerships with universities across Sri Lanka, establishing a dedicated Colombo recruitment office to enhance local market responsiveness, and developing specialized sales packages for private healthcare chains operating exclusively in Sri Lanka Colombo.</w:t>
      </w:r>
    </w:p>
    <w:bookmarkEnd w:id="26"/>
    <w:bookmarkStart w:id="27" w:name="Xf38fff6a68135085386733eaa6c93eb81929423"/>
    <w:p>
      <w:pPr>
        <w:pStyle w:val="Heading2"/>
      </w:pPr>
      <w:r>
        <w:t xml:space="preserve">Conclusion: The Imperative of Nurse Recruitment Excellence</w:t>
      </w:r>
    </w:p>
    <w:p>
      <w:pPr>
        <w:pStyle w:val="FirstParagraph"/>
      </w:pPr>
      <w:r>
        <w:t xml:space="preserve">This Sales Report unequivocally demonstrates that effective nurse recruitment has evolved from a support function to a core revenue generator for healthcare service providers in Sri Lanka Colombo. Our 147% year-over-year growth reflects not merely market demand, but the strategic value we deliver by connecting qualified nursing professionals with healthcare facilities facing critical staffing challenges. In Sri Lanka's evolving healthcare landscape, where nurse availability directly impacts patient outcomes and institutional reputation, our sales success represents more than financial achievement – it signifies a tangible contribution to strengthening Colombo's healthcare infrastructure.</w:t>
      </w:r>
    </w:p>
    <w:p>
      <w:pPr>
        <w:pStyle w:val="BodyText"/>
      </w:pPr>
      <w:r>
        <w:t xml:space="preserve">As the premier partner for nurse recruitment in Sri Lanka Colombo, we remain committed to innovating our service model while maintaining the highest ethical standards. The future of healthcare delivery in this dynamic city depends on reliable access to skilled nursing talent – and our Sales Report confirms that our organization is uniquely positioned to deliver precisely that solution.</w:t>
      </w:r>
    </w:p>
    <w:p>
      <w:pPr>
        <w:pStyle w:val="BodyText"/>
      </w:pPr>
      <w:r>
        <w:t xml:space="preserve">Prepared by: Global Healthcare Recruitment Solutions (GHRSL)</w:t>
      </w:r>
      <w:r>
        <w:br/>
      </w:r>
      <w:r>
        <w:t xml:space="preserve">Colombo Regional Office | Sri Lanka</w:t>
      </w:r>
      <w:r>
        <w:br/>
      </w:r>
      <w:r>
        <w:t xml:space="preserve">Email: colombo.sales@ghrsl.lk | Phone: +94 11 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Nurse Recruitment Market Analysis - Sri Lanka Colombo</dc:title>
  <dc:creator/>
  <dc:language>en</dc:language>
  <cp:keywords/>
  <dcterms:created xsi:type="dcterms:W3CDTF">2025-12-13T06:37:24Z</dcterms:created>
  <dcterms:modified xsi:type="dcterms:W3CDTF">2025-12-13T06:37:24Z</dcterms:modified>
</cp:coreProperties>
</file>

<file path=docProps/custom.xml><?xml version="1.0" encoding="utf-8"?>
<Properties xmlns="http://schemas.openxmlformats.org/officeDocument/2006/custom-properties" xmlns:vt="http://schemas.openxmlformats.org/officeDocument/2006/docPropsVTypes"/>
</file>