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Services</w:t>
      </w:r>
      <w:r>
        <w:t xml:space="preserve"> </w:t>
      </w:r>
      <w:r>
        <w:t xml:space="preserve">&amp;</w:t>
      </w:r>
      <w:r>
        <w:t xml:space="preserve"> </w:t>
      </w:r>
      <w:r>
        <w:t xml:space="preserve">Healthcare</w:t>
      </w:r>
      <w:r>
        <w:t xml:space="preserve"> </w:t>
      </w:r>
      <w:r>
        <w:t xml:space="preserve">Products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bec6b40f4465b80380d9de848bdb058d9013998"/>
    <w:p>
      <w:pPr>
        <w:pStyle w:val="Heading1"/>
      </w:pPr>
      <w:r>
        <w:t xml:space="preserve">ANNUAL SALES REPORT: NURSING SERVICES AND MEDICAL SUPPLIES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East African Healthcare Solutions (EAHS) - Dar es Salaam Division</w:t>
      </w:r>
    </w:p>
    <w:bookmarkStart w:id="20" w:name="i.-executive-summary"/>
    <w:p>
      <w:pPr>
        <w:pStyle w:val="Heading2"/>
      </w:pPr>
      <w:r>
        <w:t xml:space="preserve">I. Executive Summary</w:t>
      </w:r>
    </w:p>
    <w:p>
      <w:pPr>
        <w:pStyle w:val="FirstParagraph"/>
      </w:pPr>
      <w:r>
        <w:t xml:space="preserve">This comprehensive Sales Report details the performance of nursing services and medical supply sales across Tanzania Dar es Salaam for Q1-Q3 2023. Despite economic challenges in East Africa, our strategic focus on empowering the Nurse workforce has driven a 17.8% year-over-year growth in revenue, generating TSh 42.7 billion ($18.5 million USD) in sales volume. The Nurse remains the cornerstone of our operational success, directly influencing client acquisition and service retention across all healthcare facilities in Dar es Salaam.</w:t>
      </w:r>
    </w:p>
    <w:bookmarkEnd w:id="20"/>
    <w:bookmarkStart w:id="22" w:name="ii.-sales-performance-overview"/>
    <w:p>
      <w:pPr>
        <w:pStyle w:val="Heading2"/>
      </w:pPr>
      <w:r>
        <w:t xml:space="preserve">II. Sales Performance Overview</w:t>
      </w:r>
    </w:p>
    <w:p>
      <w:pPr>
        <w:pStyle w:val="FirstParagraph"/>
      </w:pPr>
      <w:r>
        <w:t xml:space="preserve">Our Tanzania Dar es Salaam market achieved remarkable results through three key initiatives centered on Nurse engagement:</w:t>
      </w:r>
    </w:p>
    <w:p>
      <w:pPr>
        <w:numPr>
          <w:ilvl w:val="0"/>
          <w:numId w:val="1001"/>
        </w:numPr>
        <w:pStyle w:val="Compact"/>
      </w:pPr>
      <w:r>
        <w:rPr>
          <w:bCs/>
          <w:b/>
        </w:rPr>
        <w:t xml:space="preserve">Nurse-Led Service Bundling:</w:t>
      </w:r>
      <w:r>
        <w:t xml:space="preserve"> </w:t>
      </w:r>
      <w:r>
        <w:t xml:space="preserve">68% of new contracts secured through Nurse referrals, particularly in maternal health and chronic disease management programs.</w:t>
      </w:r>
    </w:p>
    <w:p>
      <w:pPr>
        <w:numPr>
          <w:ilvl w:val="0"/>
          <w:numId w:val="1001"/>
        </w:numPr>
        <w:pStyle w:val="Compact"/>
      </w:pPr>
      <w:r>
        <w:rPr>
          <w:bCs/>
          <w:b/>
        </w:rPr>
        <w:t xml:space="preserve">Medical Supply Distribution Network:</w:t>
      </w:r>
      <w:r>
        <w:t xml:space="preserve"> </w:t>
      </w:r>
      <w:r>
        <w:t xml:space="preserve">45 regional clinics now source PPE and diagnostic kits exclusively through our Nurse-coordinated supply chain.</w:t>
      </w:r>
    </w:p>
    <w:p>
      <w:pPr>
        <w:numPr>
          <w:ilvl w:val="0"/>
          <w:numId w:val="1001"/>
        </w:numPr>
        <w:pStyle w:val="Compact"/>
      </w:pPr>
      <w:r>
        <w:rPr>
          <w:bCs/>
          <w:b/>
        </w:rPr>
        <w:t xml:space="preserve">Nurse Training Programs:</w:t>
      </w:r>
      <w:r>
        <w:t xml:space="preserve"> </w:t>
      </w:r>
      <w:r>
        <w:t xml:space="preserve">Certified Nurse ambassadors generated 32% of all upsell opportunities for premium medical equipment.</w:t>
      </w:r>
    </w:p>
    <w:bookmarkStart w:id="21" w:name="X316dc6714ab0e1c4da2ab1ee3c4900d62fe89f1"/>
    <w:p>
      <w:pPr>
        <w:pStyle w:val="Heading3"/>
      </w:pPr>
      <w:r>
        <w:t xml:space="preserve">A. Geographic Breakdown (Dar es Salaam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Ward/Region</w:t>
            </w:r>
          </w:p>
        </w:tc>
        <w:tc>
          <w:tcPr/>
          <w:p>
            <w:pPr>
              <w:pStyle w:val="Compact"/>
              <w:jc w:val="left"/>
            </w:pPr>
            <w:r>
              <w:t xml:space="preserve">Revenue Generated (TSh)</w:t>
            </w:r>
          </w:p>
        </w:tc>
        <w:tc>
          <w:tcPr/>
          <w:p>
            <w:pPr>
              <w:pStyle w:val="Compact"/>
              <w:jc w:val="left"/>
            </w:pPr>
            <w:r>
              <w:t xml:space="preserve">% of Total Dar es Salaam Sales</w:t>
            </w:r>
          </w:p>
        </w:tc>
        <w:tc>
          <w:tcPr/>
          <w:p>
            <w:pPr>
              <w:pStyle w:val="Compact"/>
              <w:jc w:val="left"/>
            </w:pPr>
            <w:r>
              <w:t xml:space="preserve">Nurse Engagement Rate</w:t>
            </w:r>
          </w:p>
        </w:tc>
      </w:tr>
      <w:tr>
        <w:tc>
          <w:tcPr/>
          <w:p>
            <w:pPr>
              <w:pStyle w:val="Compact"/>
              <w:jc w:val="left"/>
            </w:pPr>
            <w:r>
              <w:t xml:space="preserve">Kibaha Municipal Council</w:t>
            </w:r>
          </w:p>
        </w:tc>
        <w:tc>
          <w:tcPr/>
          <w:p>
            <w:pPr>
              <w:pStyle w:val="Compact"/>
              <w:jc w:val="left"/>
            </w:pPr>
            <w:r>
              <w:t xml:space="preserve">12.3B</w:t>
            </w:r>
          </w:p>
        </w:tc>
        <w:tc>
          <w:tcPr/>
          <w:p>
            <w:pPr>
              <w:pStyle w:val="Compact"/>
              <w:jc w:val="left"/>
            </w:pPr>
            <w:r>
              <w:t xml:space="preserve">28.8%</w:t>
            </w:r>
          </w:p>
        </w:tc>
        <w:tc>
          <w:tcPr/>
          <w:p>
            <w:pPr>
              <w:pStyle w:val="Compact"/>
              <w:jc w:val="left"/>
            </w:pPr>
            <w:r>
              <w:t xml:space="preserve">92%</w:t>
            </w:r>
          </w:p>
        </w:tc>
      </w:tr>
      <w:tr>
        <w:tc>
          <w:tcPr/>
          <w:p>
            <w:pPr>
              <w:pStyle w:val="Compact"/>
              <w:jc w:val="left"/>
            </w:pPr>
            <w:r>
              <w:t xml:space="preserve">Mwanza Road Health Cluster</w:t>
            </w:r>
          </w:p>
        </w:tc>
        <w:tc>
          <w:tcPr/>
          <w:p>
            <w:pPr>
              <w:pStyle w:val="Compact"/>
              <w:jc w:val="left"/>
            </w:pPr>
            <w:r>
              <w:t xml:space="preserve">8.7B</w:t>
            </w:r>
          </w:p>
        </w:tc>
        <w:tc>
          <w:tcPr/>
          <w:p>
            <w:pPr>
              <w:pStyle w:val="Compact"/>
              <w:jc w:val="left"/>
            </w:pPr>
            <w:r>
              <w:t xml:space="preserve">20.4%</w:t>
            </w:r>
          </w:p>
        </w:tc>
        <w:tc>
          <w:tcPr/>
          <w:p>
            <w:pPr>
              <w:pStyle w:val="Compact"/>
              <w:jc w:val="left"/>
            </w:pPr>
            <w:r>
              <w:t xml:space="preserve">89%</w:t>
            </w:r>
          </w:p>
        </w:tc>
      </w:tr>
      <w:tr>
        <w:tc>
          <w:tcPr/>
          <w:p>
            <w:pPr>
              <w:pStyle w:val="Compact"/>
              <w:jc w:val="left"/>
            </w:pPr>
            <w:r>
              <w:t xml:space="preserve">Kigamboni Community Health Centres</w:t>
            </w:r>
          </w:p>
        </w:tc>
        <w:tc>
          <w:tcPr/>
          <w:p>
            <w:pPr>
              <w:pStyle w:val="Compact"/>
              <w:jc w:val="left"/>
            </w:pPr>
            <w:r>
              <w:t xml:space="preserve">6.2B</w:t>
            </w:r>
          </w:p>
        </w:tc>
        <w:tc>
          <w:tcPr/>
          <w:p>
            <w:pPr>
              <w:pStyle w:val="Compact"/>
              <w:jc w:val="left"/>
            </w:pPr>
            <w:r>
              <w:t xml:space="preserve">14.5%</w:t>
            </w:r>
          </w:p>
        </w:tc>
        <w:tc>
          <w:tcPr/>
          <w:p>
            <w:pPr>
              <w:pStyle w:val="Compact"/>
              <w:jc w:val="left"/>
            </w:pPr>
            <w:r>
              <w:t xml:space="preserve">78%</w:t>
            </w:r>
          </w:p>
        </w:tc>
      </w:tr>
      <w:tr>
        <w:tc>
          <w:tcPr/>
          <w:p>
            <w:pPr>
              <w:pStyle w:val="Compact"/>
              <w:jc w:val="left"/>
            </w:pPr>
            <w:r>
              <w:t xml:space="preserve">Dar es Salaam City Hospital Network</w:t>
            </w:r>
          </w:p>
        </w:tc>
        <w:tc>
          <w:tcPr/>
          <w:p>
            <w:pPr>
              <w:pStyle w:val="Compact"/>
              <w:jc w:val="left"/>
            </w:pPr>
            <w:r>
              <w:t xml:space="preserve">15.5B</w:t>
            </w:r>
          </w:p>
        </w:tc>
        <w:tc>
          <w:tcPr/>
          <w:p>
            <w:pPr>
              <w:pStyle w:val="Compact"/>
              <w:jc w:val="left"/>
            </w:pPr>
            <w:r>
              <w:t xml:space="preserve">36.3%</w:t>
            </w:r>
          </w:p>
        </w:tc>
        <w:tc>
          <w:tcPr/>
          <w:p>
            <w:pPr>
              <w:pStyle w:val="Compact"/>
            </w:pPr>
          </w:p>
        </w:tc>
      </w:tr>
    </w:tbl>
    <w:bookmarkEnd w:id="21"/>
    <w:bookmarkEnd w:id="22"/>
    <w:bookmarkStart w:id="23" w:name="X0c65eb3d06f15c5a195a58d2c721f3fc93e50b6"/>
    <w:p>
      <w:pPr>
        <w:pStyle w:val="Heading2"/>
      </w:pPr>
      <w:r>
        <w:t xml:space="preserve">III. Critical Role of the Nurse in Sales Strategy</w:t>
      </w:r>
    </w:p>
    <w:p>
      <w:pPr>
        <w:pStyle w:val="FirstParagraph"/>
      </w:pPr>
      <w:r>
        <w:t xml:space="preserve">In Tanzania Dar es Salaam, we've redefined sales success by recognizing that the Nurse is not merely a service provider but our most effective sales agent. This paradigm shift yielded three transformative outcomes:</w:t>
      </w:r>
    </w:p>
    <w:p>
      <w:pPr>
        <w:numPr>
          <w:ilvl w:val="0"/>
          <w:numId w:val="1002"/>
        </w:numPr>
        <w:pStyle w:val="Compact"/>
      </w:pPr>
      <w:r>
        <w:rPr>
          <w:bCs/>
          <w:b/>
        </w:rPr>
        <w:t xml:space="preserve">Trust-Based Selling:</w:t>
      </w:r>
      <w:r>
        <w:t xml:space="preserve"> </w:t>
      </w:r>
      <w:r>
        <w:t xml:space="preserve">Nurses in Dar es Salaam possess unparalleled community trust (87% patient preference for Nurse recommendations per our 2023 survey). This translated to 54% higher conversion rates on new service contracts compared to traditional sales approaches.</w:t>
      </w:r>
    </w:p>
    <w:p>
      <w:pPr>
        <w:numPr>
          <w:ilvl w:val="0"/>
          <w:numId w:val="1002"/>
        </w:numPr>
        <w:pStyle w:val="Compact"/>
      </w:pPr>
      <w:r>
        <w:rPr>
          <w:bCs/>
          <w:b/>
        </w:rPr>
        <w:t xml:space="preserve">Patient Journey Optimization:</w:t>
      </w:r>
      <w:r>
        <w:t xml:space="preserve"> </w:t>
      </w:r>
      <w:r>
        <w:t xml:space="preserve">Nurse-led care pathways reduced client acquisition costs by 31%. When a Nurse identified patient needs during consultations, our sales team could immediately propose tailored solutions (e.g., diabetic monitoring kits for patients with chronic conditions), creating seamless purchasing experiences.</w:t>
      </w:r>
    </w:p>
    <w:p>
      <w:pPr>
        <w:numPr>
          <w:ilvl w:val="0"/>
          <w:numId w:val="1002"/>
        </w:numPr>
        <w:pStyle w:val="Compact"/>
      </w:pPr>
      <w:r>
        <w:rPr>
          <w:bCs/>
          <w:b/>
        </w:rPr>
        <w:t xml:space="preserve">Supply Chain Intelligence:</w:t>
      </w:r>
      <w:r>
        <w:t xml:space="preserve"> </w:t>
      </w:r>
      <w:r>
        <w:t xml:space="preserve">Nurses provided real-time inventory insights across 280 facilities. This prevented stockouts of critical items like wound dressings and pregnancy tests, directly preventing estimated TSh 3.1 billion in lost sales annually.</w:t>
      </w:r>
    </w:p>
    <w:bookmarkEnd w:id="23"/>
    <w:bookmarkStart w:id="24" w:name="X45ad6d61138f5ba6a16146f8778e542a6c2461c"/>
    <w:p>
      <w:pPr>
        <w:pStyle w:val="Heading2"/>
      </w:pPr>
      <w:r>
        <w:t xml:space="preserve">IV. Challenges Faced in Tanzania Dar es Salaam</w:t>
      </w:r>
    </w:p>
    <w:p>
      <w:pPr>
        <w:pStyle w:val="FirstParagraph"/>
      </w:pPr>
      <w:r>
        <w:t xml:space="preserve">Despite strong results, our Sales Report highlights three pressing challenges requiring urgent Nurse-centric solutions:</w:t>
      </w:r>
    </w:p>
    <w:p>
      <w:pPr>
        <w:numPr>
          <w:ilvl w:val="0"/>
          <w:numId w:val="1003"/>
        </w:numPr>
        <w:pStyle w:val="Compact"/>
      </w:pPr>
      <w:r>
        <w:rPr>
          <w:bCs/>
          <w:b/>
        </w:rPr>
        <w:t xml:space="preserve">Nurse Shortage Crisis:</w:t>
      </w:r>
      <w:r>
        <w:t xml:space="preserve"> </w:t>
      </w:r>
      <w:r>
        <w:t xml:space="preserve">Dar es Salaam faces a 43% deficit of qualified Nurses per WHO standards. This impacted service coverage in Mwanza Road, where sales dropped 12% during July's staff shortage. Solution: Launched "Nurse Accelerator Program" with nursing colleges to fast-track certified graduates.</w:t>
      </w:r>
    </w:p>
    <w:p>
      <w:pPr>
        <w:numPr>
          <w:ilvl w:val="0"/>
          <w:numId w:val="1003"/>
        </w:numPr>
        <w:pStyle w:val="Compact"/>
      </w:pPr>
      <w:r>
        <w:rPr>
          <w:bCs/>
          <w:b/>
        </w:rPr>
        <w:t xml:space="preserve">Infrastructure Limitations:</w:t>
      </w:r>
      <w:r>
        <w:t xml:space="preserve"> </w:t>
      </w:r>
      <w:r>
        <w:t xml:space="preserve">Poor road networks in Kigamboni delayed medical supply deliveries by 3-5 days, causing 18% of Nurse-perceived stockouts. Solution: Partnered with local motorcycle couriers (40+ drivers) to bypass traffic congestion.</w:t>
      </w:r>
    </w:p>
    <w:p>
      <w:pPr>
        <w:numPr>
          <w:ilvl w:val="0"/>
          <w:numId w:val="1003"/>
        </w:numPr>
        <w:pStyle w:val="Compact"/>
      </w:pPr>
      <w:r>
        <w:rPr>
          <w:bCs/>
          <w:b/>
        </w:rPr>
        <w:t xml:space="preserve">Payment Processing Delays:</w:t>
      </w:r>
      <w:r>
        <w:t xml:space="preserve"> </w:t>
      </w:r>
      <w:r>
        <w:t xml:space="preserve">Public healthcare facilities in Dar es Salaam average 97-day payment cycles (vs. industry standard 30 days). This strained our Nurse incentive program. Solution: Secured advance funding from AfDB for cash-flow stabilization.</w:t>
      </w:r>
    </w:p>
    <w:bookmarkEnd w:id="24"/>
    <w:bookmarkStart w:id="25" w:name="Xefc0168f99ee82f77447f23c011781b0d3ec58c"/>
    <w:p>
      <w:pPr>
        <w:pStyle w:val="Heading2"/>
      </w:pPr>
      <w:r>
        <w:t xml:space="preserve">V. Success Stories: Nurse-Driven Sales Impact</w:t>
      </w:r>
    </w:p>
    <w:p>
      <w:pPr>
        <w:pStyle w:val="FirstParagraph"/>
      </w:pPr>
      <w:r>
        <w:t xml:space="preserve">Real-world examples from Tanzania Dar es Salaam demonstrate the Nurse's sales power:</w:t>
      </w:r>
    </w:p>
    <w:p>
      <w:pPr>
        <w:pStyle w:val="BlockText"/>
      </w:pPr>
      <w:r>
        <w:t xml:space="preserve">"</w:t>
      </w:r>
      <w:r>
        <w:rPr>
          <w:iCs/>
          <w:i/>
        </w:rPr>
        <w:t xml:space="preserve">At Mwenge Health Centre, Nurse Amina Juma identified 78% of mothers needing postnatal care kits. By collaborating with our sales team to provide mobile ordering, she increased kit sales by 240% while reducing clinic wait times. This single Nurse generated TSh 1.3 billion in annual recurring revenue.</w:t>
      </w:r>
      <w:r>
        <w:t xml:space="preserve">"</w:t>
      </w:r>
    </w:p>
    <w:p>
      <w:pPr>
        <w:pStyle w:val="BlockText"/>
      </w:pPr>
      <w:r>
        <w:rPr>
          <w:bCs/>
          <w:b/>
        </w:rPr>
        <w:t xml:space="preserve">- Sarah Mwangi, District Sales Manager</w:t>
      </w:r>
    </w:p>
    <w:bookmarkEnd w:id="25"/>
    <w:bookmarkStart w:id="26" w:name="X94727a0171b6437b7e1845dc371bbeba184bbf4"/>
    <w:p>
      <w:pPr>
        <w:pStyle w:val="Heading2"/>
      </w:pPr>
      <w:r>
        <w:t xml:space="preserve">VI. Future Strategic Focus for Tanzania Dar es Salaam</w:t>
      </w:r>
    </w:p>
    <w:p>
      <w:pPr>
        <w:pStyle w:val="FirstParagraph"/>
      </w:pPr>
      <w:r>
        <w:t xml:space="preserve">Our 2024 Sales Report will prioritize three Nurse-centric initiatives:</w:t>
      </w:r>
    </w:p>
    <w:p>
      <w:pPr>
        <w:numPr>
          <w:ilvl w:val="0"/>
          <w:numId w:val="1004"/>
        </w:numPr>
        <w:pStyle w:val="Compact"/>
      </w:pPr>
      <w:r>
        <w:rPr>
          <w:bCs/>
          <w:b/>
        </w:rPr>
        <w:t xml:space="preserve">Nurse Ambassador Certification:</w:t>
      </w:r>
      <w:r>
        <w:t xml:space="preserve"> </w:t>
      </w:r>
      <w:r>
        <w:t xml:space="preserve">Expand training for 500 Nurses to become certified medical product consultants, targeting a 35% sales growth in rural Dar es Salaam districts.</w:t>
      </w:r>
    </w:p>
    <w:p>
      <w:pPr>
        <w:numPr>
          <w:ilvl w:val="0"/>
          <w:numId w:val="1004"/>
        </w:numPr>
        <w:pStyle w:val="Compact"/>
      </w:pPr>
      <w:r>
        <w:rPr>
          <w:bCs/>
          <w:b/>
        </w:rPr>
        <w:t xml:space="preserve">Digital Sales Platform Integration:</w:t>
      </w:r>
      <w:r>
        <w:t xml:space="preserve"> </w:t>
      </w:r>
      <w:r>
        <w:t xml:space="preserve">Launch mobile app (Pwa-App) allowing Nurses to instantly access product catalogs, process orders, and track payments – reducing administrative time by 60%.</w:t>
      </w:r>
    </w:p>
    <w:p>
      <w:pPr>
        <w:numPr>
          <w:ilvl w:val="0"/>
          <w:numId w:val="1004"/>
        </w:numPr>
        <w:pStyle w:val="Compact"/>
      </w:pPr>
      <w:r>
        <w:rPr>
          <w:bCs/>
          <w:b/>
        </w:rPr>
        <w:t xml:space="preserve">Nurse Wellness &amp; Retention Fund:</w:t>
      </w:r>
      <w:r>
        <w:t xml:space="preserve"> </w:t>
      </w:r>
      <w:r>
        <w:t xml:space="preserve">Allocate TSh 500 million annually for mental health support and professional development to combat burnout (a key sales deterrent).</w:t>
      </w:r>
    </w:p>
    <w:bookmarkEnd w:id="26"/>
    <w:bookmarkStart w:id="28" w:name="vii.-conclusion"/>
    <w:p>
      <w:pPr>
        <w:pStyle w:val="Heading2"/>
      </w:pPr>
      <w:r>
        <w:t xml:space="preserve">VII. Conclusion</w:t>
      </w:r>
    </w:p>
    <w:p>
      <w:pPr>
        <w:pStyle w:val="FirstParagraph"/>
      </w:pPr>
      <w:r>
        <w:t xml:space="preserve">The Tanzania Dar es Salaam market has unequivocally proven that the Nurse is our most valuable sales asset. In this Sales Report, we document how investing in the Nurse ecosystem directly drives revenue: 83% of our top-performing facilities attribute &gt;40% of their growth to Nurse-led initiatives. As we expand into Tanzania's urban centers, maintaining this nurse-centric model will be non-negotiable for sustainable growth. We commit to making every Nurse a strategic sales partner – not just a service provider.</w:t>
      </w:r>
    </w:p>
    <w:p>
      <w:pPr>
        <w:pStyle w:val="BodyText"/>
      </w:pPr>
      <w:r>
        <w:rPr>
          <w:bCs/>
          <w:b/>
        </w:rPr>
        <w:t xml:space="preserve">Recommendation:</w:t>
      </w:r>
      <w:r>
        <w:t xml:space="preserve"> </w:t>
      </w:r>
      <w:r>
        <w:t xml:space="preserve">Allocate 15% of 2024 marketing budget exclusively to Nurse engagement programs across Tanzania Dar es Salaam. This investment will yield at least TSh 18 billion in new sales through Nurse influence channels.</w:t>
      </w:r>
    </w:p>
    <w:bookmarkStart w:id="27" w:name="appendix-key-sales-metrics-q1-q3-2023"/>
    <w:p>
      <w:pPr>
        <w:pStyle w:val="Heading3"/>
      </w:pPr>
      <w:r>
        <w:t xml:space="preserve">Appendix: Key Sales Metrics (Q1-Q3 2023)</w:t>
      </w:r>
    </w:p>
    <w:p>
      <w:pPr>
        <w:numPr>
          <w:ilvl w:val="0"/>
          <w:numId w:val="1005"/>
        </w:numPr>
        <w:pStyle w:val="Compact"/>
      </w:pPr>
      <w:r>
        <w:t xml:space="preserve">Total Sales Revenue: TSh 42.7B ($18.5M USD)</w:t>
      </w:r>
    </w:p>
    <w:p>
      <w:pPr>
        <w:numPr>
          <w:ilvl w:val="0"/>
          <w:numId w:val="1005"/>
        </w:numPr>
        <w:pStyle w:val="Compact"/>
      </w:pPr>
      <w:r>
        <w:t xml:space="preserve">Nurse-Generated Sales: TSh 29.4B (69% of total)</w:t>
      </w:r>
    </w:p>
    <w:p>
      <w:pPr>
        <w:numPr>
          <w:ilvl w:val="0"/>
          <w:numId w:val="1005"/>
        </w:numPr>
        <w:pStyle w:val="Compact"/>
      </w:pPr>
      <w:r>
        <w:t xml:space="preserve">New Client Acquisition via Nurses: 387 facilities</w:t>
      </w:r>
    </w:p>
    <w:p>
      <w:pPr>
        <w:numPr>
          <w:ilvl w:val="0"/>
          <w:numId w:val="1005"/>
        </w:numPr>
        <w:pStyle w:val="Compact"/>
      </w:pPr>
      <w:r>
        <w:t xml:space="preserve">Client Retention Rate with Nurse Support: 81%</w:t>
      </w:r>
    </w:p>
    <w:p>
      <w:pPr>
        <w:numPr>
          <w:ilvl w:val="0"/>
          <w:numId w:val="1005"/>
        </w:numPr>
        <w:pStyle w:val="Compact"/>
      </w:pPr>
      <w:r>
        <w:t xml:space="preserve">Avg. Revenue per Nurse Account: TSh 152M</w:t>
      </w:r>
    </w:p>
    <w:p>
      <w:pPr>
        <w:pStyle w:val="FirstParagraph"/>
      </w:pPr>
      <w:r>
        <w:rPr>
          <w:iCs/>
          <w:i/>
        </w:rPr>
        <w:t xml:space="preserve">This Sales Report reflects operations exclusively in Tanzania Dar es Salaam as of September 30, 2023. All figures verified by EAHS Finance Department and Tanzanian Ministry of Health compliance audits.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Services &amp; Healthcare Products in Tanzania Dar es Salaam</dc:title>
  <dc:creator/>
  <dc:language>en</dc:language>
  <cp:keywords/>
  <dcterms:created xsi:type="dcterms:W3CDTF">2026-07-23T21:49:25Z</dcterms:created>
  <dcterms:modified xsi:type="dcterms:W3CDTF">2026-07-23T21:49:25Z</dcterms:modified>
</cp:coreProperties>
</file>

<file path=docProps/custom.xml><?xml version="1.0" encoding="utf-8"?>
<Properties xmlns="http://schemas.openxmlformats.org/officeDocument/2006/custom-properties" xmlns:vt="http://schemas.openxmlformats.org/officeDocument/2006/docPropsVTypes"/>
</file>