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Talent</w:t>
      </w:r>
      <w:r>
        <w:t xml:space="preserve"> </w:t>
      </w:r>
      <w:r>
        <w:t xml:space="preserve">Acquisition</w:t>
      </w:r>
      <w:r>
        <w:t xml:space="preserve"> </w:t>
      </w:r>
      <w:r>
        <w:t xml:space="preserve">Sales</w:t>
      </w:r>
      <w:r>
        <w:t xml:space="preserve"> </w:t>
      </w:r>
      <w:r>
        <w:t xml:space="preserve">Report:</w:t>
      </w:r>
      <w:r>
        <w:t xml:space="preserve"> </w:t>
      </w:r>
      <w:r>
        <w:t xml:space="preserve">Uganda</w:t>
      </w:r>
      <w:r>
        <w:t xml:space="preserve"> </w:t>
      </w:r>
      <w:r>
        <w:t xml:space="preserve">Kampala</w:t>
      </w:r>
    </w:p>
    <w:bookmarkStart w:id="30" w:name="Xce1d5a57b9ca3cc010eee0a407dd69c1ca758c6"/>
    <w:p>
      <w:pPr>
        <w:pStyle w:val="Heading1"/>
      </w:pPr>
      <w:r>
        <w:t xml:space="preserve">Professional Nursing Talent Acquisition &amp; Deployment: Sales Report for Healthcare Institutions in Kampala, Uganda</w:t>
      </w:r>
    </w:p>
    <w:p>
      <w:pPr>
        <w:pStyle w:val="FirstParagraph"/>
      </w:pPr>
      <w:r>
        <w:rPr>
          <w:bCs/>
          <w:b/>
        </w:rPr>
        <w:t xml:space="preserve">Prepared For:</w:t>
      </w:r>
      <w:r>
        <w:t xml:space="preserve"> </w:t>
      </w:r>
      <w:r>
        <w:t xml:space="preserve">Healthcare Facility Leadership, Ministry of Health Partners, and Strategic Recruitment Stakeholders in Kampala</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report details the performance metrics, market insights, and strategic initiatives related to the recruitment and deployment of qualified Nurses across healthcare facilities in Kampala, Uganda. As a critical component of Uganda's healthcare ecosystem, securing skilled Nursing professionals remains paramount to meeting national health targets. The data presented reflects our institution's role as a strategic partner in addressing the acute Nurse shortage within Kampala's public and private healthcare landscape. This document is categorized under "Talent Acquisition &amp; Deployment" (not product sales), ensuring ethical alignment with Ugandan labor standards and the World Health Organization's Nursing Framework for Africa.</w:t>
      </w:r>
    </w:p>
    <w:bookmarkEnd w:id="20"/>
    <w:bookmarkStart w:id="21" w:name="Xaabce280b381824a84a11b2ba3c85c07230e1e6"/>
    <w:p>
      <w:pPr>
        <w:pStyle w:val="Heading2"/>
      </w:pPr>
      <w:r>
        <w:t xml:space="preserve">II. Market Context: Uganda Kampala Healthcare Demand Analysis</w:t>
      </w:r>
    </w:p>
    <w:p>
      <w:pPr>
        <w:pStyle w:val="FirstParagraph"/>
      </w:pPr>
      <w:r>
        <w:t xml:space="preserve">Kampala, as Uganda's political, economic, and healthcare hub, faces unprecedented pressure on its Nursing workforce. With a population exceeding 1.5 million residents in the city proper and significant migration from rural areas seeking care at institutions like Mulago National Referral Hospital and Mengo Hospital, the demand for Nurses has intensified. According to the Ministry of Health's 2023 Quarterly Report, Kampala requires an additional 2,850 qualified Nurses to meet WHO-recommended staffing ratios (1 Nurse per 1,000 population), yet current vacancies exceed 1,950 positions citywide. This gap directly impacts service delivery at key facilities across</w:t>
      </w:r>
      <w:r>
        <w:t xml:space="preserve"> </w:t>
      </w:r>
      <w:r>
        <w:rPr>
          <w:bCs/>
          <w:b/>
        </w:rPr>
        <w:t xml:space="preserve">Uganda Kampala</w:t>
      </w:r>
      <w:r>
        <w:t xml:space="preserve">, particularly in maternal health, HIV/AIDS care, and emergency services.</w:t>
      </w:r>
    </w:p>
    <w:bookmarkEnd w:id="21"/>
    <w:bookmarkStart w:id="22" w:name="X7838048fe7fe302453796f5cec97f0f9cc64b0b"/>
    <w:p>
      <w:pPr>
        <w:pStyle w:val="Heading2"/>
      </w:pPr>
      <w:r>
        <w:t xml:space="preserve">III. Sales Performance Metrics (Talent Acquisition Focus)</w:t>
      </w:r>
    </w:p>
    <w:p>
      <w:pPr>
        <w:pStyle w:val="FirstParagraph"/>
      </w:pPr>
      <w:r>
        <w:t xml:space="preserve">The following metrics reflect successful placements of Nurses into healthcare facilities across Kampala, measured against internal targets for the quarter:</w:t>
      </w:r>
    </w:p>
    <w:p>
      <w:pPr>
        <w:numPr>
          <w:ilvl w:val="0"/>
          <w:numId w:val="1001"/>
        </w:numPr>
        <w:pStyle w:val="Compact"/>
      </w:pPr>
      <w:r>
        <w:rPr>
          <w:bCs/>
          <w:b/>
        </w:rPr>
        <w:t xml:space="preserve">Total Nurse Placements:</w:t>
      </w:r>
      <w:r>
        <w:t xml:space="preserve"> </w:t>
      </w:r>
      <w:r>
        <w:t xml:space="preserve">147 Nurses deployed to facilities in Kampala (Exceeded Q3 Target by 8%)</w:t>
      </w:r>
    </w:p>
    <w:p>
      <w:pPr>
        <w:numPr>
          <w:ilvl w:val="0"/>
          <w:numId w:val="1001"/>
        </w:numPr>
        <w:pStyle w:val="Compact"/>
      </w:pPr>
      <w:r>
        <w:rPr>
          <w:bCs/>
          <w:b/>
        </w:rPr>
        <w:t xml:space="preserve">Public Sector Deployments:</w:t>
      </w:r>
      <w:r>
        <w:t xml:space="preserve"> </w:t>
      </w:r>
      <w:r>
        <w:t xml:space="preserve">92 placements (including Mulago Hospital, Kawolo Health Centre, and Katanga Hospital)</w:t>
      </w:r>
    </w:p>
    <w:p>
      <w:pPr>
        <w:numPr>
          <w:ilvl w:val="0"/>
          <w:numId w:val="1001"/>
        </w:numPr>
        <w:pStyle w:val="Compact"/>
      </w:pPr>
      <w:r>
        <w:rPr>
          <w:bCs/>
          <w:b/>
        </w:rPr>
        <w:t xml:space="preserve">Private Sector Placements:</w:t>
      </w:r>
      <w:r>
        <w:t xml:space="preserve"> </w:t>
      </w:r>
      <w:r>
        <w:t xml:space="preserve">55 placements (across clinics like Mbarara Clinic Network Kampala Branch and Avenues Medical Centre)</w:t>
      </w:r>
    </w:p>
    <w:p>
      <w:pPr>
        <w:numPr>
          <w:ilvl w:val="0"/>
          <w:numId w:val="1001"/>
        </w:numPr>
        <w:pStyle w:val="Compact"/>
      </w:pPr>
      <w:r>
        <w:rPr>
          <w:bCs/>
          <w:b/>
        </w:rPr>
        <w:t xml:space="preserve">Retention Rate:</w:t>
      </w:r>
      <w:r>
        <w:t xml:space="preserve"> </w:t>
      </w:r>
      <w:r>
        <w:t xml:space="preserve">84% after 90 days (Above national average of 76% for Kampala facilities)</w:t>
      </w:r>
    </w:p>
    <w:p>
      <w:pPr>
        <w:numPr>
          <w:ilvl w:val="0"/>
          <w:numId w:val="1001"/>
        </w:numPr>
        <w:pStyle w:val="Compact"/>
      </w:pPr>
      <w:r>
        <w:rPr>
          <w:bCs/>
          <w:b/>
        </w:rPr>
        <w:t xml:space="preserve">Average Time-to-Placement:</w:t>
      </w:r>
      <w:r>
        <w:t xml:space="preserve"> </w:t>
      </w:r>
      <w:r>
        <w:t xml:space="preserve">18 days (Down from 25 days in Q2, driven by streamlined processes)</w:t>
      </w:r>
    </w:p>
    <w:bookmarkEnd w:id="22"/>
    <w:bookmarkStart w:id="26" w:name="X9ebcd3d1a61abb67619970b0d1f5f888c12fe15"/>
    <w:p>
      <w:pPr>
        <w:pStyle w:val="Heading2"/>
      </w:pPr>
      <w:r>
        <w:t xml:space="preserve">IV. Strategic Focus Areas &amp; Success Stories</w:t>
      </w:r>
    </w:p>
    <w:p>
      <w:pPr>
        <w:pStyle w:val="FirstParagraph"/>
      </w:pPr>
      <w:r>
        <w:t xml:space="preserve">Our recruitment strategy for Kampala prioritized three key areas aligned with national health priorities:</w:t>
      </w:r>
    </w:p>
    <w:bookmarkStart w:id="23" w:name="X901ec882168e88eb468b4f3ab21dea691637182"/>
    <w:p>
      <w:pPr>
        <w:pStyle w:val="Heading3"/>
      </w:pPr>
      <w:r>
        <w:t xml:space="preserve">A. Addressing Rural-to-Urban Migration Pressure</w:t>
      </w:r>
    </w:p>
    <w:p>
      <w:pPr>
        <w:pStyle w:val="FirstParagraph"/>
      </w:pPr>
      <w:r>
        <w:t xml:space="preserve">Kampala facilities report a 27% increase in Nurse applications from rural districts (e.g., Mbarara, Jinja) seeking urban opportunities. We implemented a "Kampala Retention Incentive Program," including subsidized accommodation near Mulago Hospital and career ladder pathways. This directly contributed to the 84% retention rate, with Nurses at St. Mary’s Kisubi Hospital reporting improved job satisfaction due to these support structures.</w:t>
      </w:r>
    </w:p>
    <w:bookmarkEnd w:id="23"/>
    <w:bookmarkStart w:id="24" w:name="X9ca9d4d04c2d8158f3b229375672b7d94c7594c"/>
    <w:p>
      <w:pPr>
        <w:pStyle w:val="Heading3"/>
      </w:pPr>
      <w:r>
        <w:t xml:space="preserve">B. Specialized Nurse Deployment for Critical Gaps</w:t>
      </w:r>
    </w:p>
    <w:p>
      <w:pPr>
        <w:pStyle w:val="FirstParagraph"/>
      </w:pPr>
      <w:r>
        <w:t xml:space="preserve">Focus on high-demand specializations: 65% of placements were in Maternal &amp; Child Health (MCH) and Emergency Medicine – areas where Kampala’s facilities faced the most critical shortages. A recent placement of 8 Certified Pediatric Nurses at Kamwokya Health Centre directly reduced infant mortality rates by 12% within one month of their deployment, demonstrating immediate impact.</w:t>
      </w:r>
    </w:p>
    <w:bookmarkEnd w:id="24"/>
    <w:bookmarkStart w:id="25" w:name="X5ae130ae9f642328548e2756fe38b6c5db50141"/>
    <w:p>
      <w:pPr>
        <w:pStyle w:val="Heading3"/>
      </w:pPr>
      <w:r>
        <w:t xml:space="preserve">C. Partnership with Ugandan Nursing Institutions</w:t>
      </w:r>
    </w:p>
    <w:p>
      <w:pPr>
        <w:pStyle w:val="FirstParagraph"/>
      </w:pPr>
      <w:r>
        <w:t xml:space="preserve">Stronger collaboration with Makerere University School of Nursing and Kyambogo University’s nursing programs yielded 42 new graduates placed in Kampala facilities during Q3. This pipeline development is critical for long-term sustainability, ensuring a continuous supply of</w:t>
      </w:r>
      <w:r>
        <w:t xml:space="preserve"> </w:t>
      </w:r>
      <w:r>
        <w:rPr>
          <w:bCs/>
          <w:b/>
        </w:rPr>
        <w:t xml:space="preserve">Nurse</w:t>
      </w:r>
      <w:r>
        <w:t xml:space="preserve"> </w:t>
      </w:r>
      <w:r>
        <w:t xml:space="preserve">talent for Kampala's evolving needs.</w:t>
      </w:r>
    </w:p>
    <w:bookmarkEnd w:id="25"/>
    <w:bookmarkEnd w:id="26"/>
    <w:bookmarkStart w:id="27" w:name="Xa5019e6d53c09ffdbc5b0492b90bee9d49a0258"/>
    <w:p>
      <w:pPr>
        <w:pStyle w:val="Heading2"/>
      </w:pPr>
      <w:r>
        <w:t xml:space="preserve">V. Challenges &amp; Mitigation Strategies (Uganda Kampala Context)</w:t>
      </w:r>
    </w:p>
    <w:p>
      <w:pPr>
        <w:pStyle w:val="FirstParagraph"/>
      </w:pPr>
      <w:r>
        <w:t xml:space="preserve">Despite progress, significant challenges persist in the Kampala market:</w:t>
      </w:r>
    </w:p>
    <w:p>
      <w:pPr>
        <w:numPr>
          <w:ilvl w:val="0"/>
          <w:numId w:val="1002"/>
        </w:numPr>
        <w:pStyle w:val="Compact"/>
      </w:pPr>
      <w:r>
        <w:rPr>
          <w:bCs/>
          <w:b/>
        </w:rPr>
        <w:t xml:space="preserve">Competitive Labor Market:</w:t>
      </w:r>
      <w:r>
        <w:t xml:space="preserve"> </w:t>
      </w:r>
      <w:r>
        <w:t xml:space="preserve">Private hospitals offering 30% higher salaries than public facilities strain retention. *Mitigation:* We introduced a "Kampala Nurse Premium Package" for critical roles (including transport allowances and professional development funds), reducing voluntary attrition by 22%.</w:t>
      </w:r>
    </w:p>
    <w:p>
      <w:pPr>
        <w:numPr>
          <w:ilvl w:val="0"/>
          <w:numId w:val="1002"/>
        </w:numPr>
        <w:pStyle w:val="Compact"/>
      </w:pPr>
      <w:r>
        <w:rPr>
          <w:bCs/>
          <w:b/>
        </w:rPr>
        <w:t xml:space="preserve">Training &amp; Skill Gaps:</w:t>
      </w:r>
      <w:r>
        <w:t xml:space="preserve"> </w:t>
      </w:r>
      <w:r>
        <w:t xml:space="preserve">Only 68% of new Nurses in Kampala possess competency in digital health systems (e.g., DHIS2). *Mitigation:* Partnered with the Uganda Nursing and Midwifery Council (UNMC) to deliver mandatory 10-day tech-upskilling workshops for all placements, now standard practice.</w:t>
      </w:r>
    </w:p>
    <w:p>
      <w:pPr>
        <w:numPr>
          <w:ilvl w:val="0"/>
          <w:numId w:val="1002"/>
        </w:numPr>
        <w:pStyle w:val="Compact"/>
      </w:pPr>
      <w:r>
        <w:rPr>
          <w:bCs/>
          <w:b/>
        </w:rPr>
        <w:t xml:space="preserve">Infrastructure Limitations:</w:t>
      </w:r>
      <w:r>
        <w:t xml:space="preserve"> </w:t>
      </w:r>
      <w:r>
        <w:t xml:space="preserve">Overcrowded facilities in Kampala's informal settlements (e.g., Katwe, Bwaise) deter Nurses. *Mitigation:* Launched "Community Health Nurse" roles focusing on mobile clinics within these areas, improving accessibility and job satisfaction for the</w:t>
      </w:r>
      <w:r>
        <w:t xml:space="preserve"> </w:t>
      </w:r>
      <w:r>
        <w:rPr>
          <w:bCs/>
          <w:b/>
        </w:rPr>
        <w:t xml:space="preserve">Nurse</w:t>
      </w:r>
      <w:r>
        <w:t xml:space="preserve">.</w:t>
      </w:r>
    </w:p>
    <w:bookmarkEnd w:id="27"/>
    <w:bookmarkStart w:id="28" w:name="X647eb87be5d0d71d88cd11684123a0be276e4db"/>
    <w:p>
      <w:pPr>
        <w:pStyle w:val="Heading2"/>
      </w:pPr>
      <w:r>
        <w:t xml:space="preserve">VI. Future Strategic Recommendations for Uganda Kampala</w:t>
      </w:r>
    </w:p>
    <w:p>
      <w:pPr>
        <w:pStyle w:val="FirstParagraph"/>
      </w:pPr>
      <w:r>
        <w:t xml:space="preserve">To sustain momentum in addressing the Nurse deficit across Kampala, we recommend:</w:t>
      </w:r>
    </w:p>
    <w:p>
      <w:pPr>
        <w:numPr>
          <w:ilvl w:val="0"/>
          <w:numId w:val="1003"/>
        </w:numPr>
        <w:pStyle w:val="Compact"/>
      </w:pPr>
      <w:r>
        <w:rPr>
          <w:bCs/>
          <w:b/>
        </w:rPr>
        <w:t xml:space="preserve">Scale "Kampala Community Nurse" Model:</w:t>
      </w:r>
      <w:r>
        <w:t xml:space="preserve"> </w:t>
      </w:r>
      <w:r>
        <w:t xml:space="preserve">Expand mobile health teams to 5 new informal settlements by Q1 2024, targeting high-burden areas identified by the Kampala Capital City Authority (KCCA) Health Department.</w:t>
      </w:r>
    </w:p>
    <w:p>
      <w:pPr>
        <w:numPr>
          <w:ilvl w:val="0"/>
          <w:numId w:val="1003"/>
        </w:numPr>
        <w:pStyle w:val="Compact"/>
      </w:pPr>
      <w:r>
        <w:rPr>
          <w:bCs/>
          <w:b/>
        </w:rPr>
        <w:t xml:space="preserve">Establish a Kampala Nursing Talent Bank:</w:t>
      </w:r>
      <w:r>
        <w:t xml:space="preserve"> </w:t>
      </w:r>
      <w:r>
        <w:t xml:space="preserve">Create a centralized database of verified Nurses with real-time availability for rapid deployment during outbreaks or emergencies, directly supporting Uganda’s Emergency Response Plan.</w:t>
      </w:r>
    </w:p>
    <w:p>
      <w:pPr>
        <w:numPr>
          <w:ilvl w:val="0"/>
          <w:numId w:val="1003"/>
        </w:numPr>
        <w:pStyle w:val="Compact"/>
      </w:pPr>
      <w:r>
        <w:rPr>
          <w:bCs/>
          <w:b/>
        </w:rPr>
        <w:t xml:space="preserve">Negotiate Public-Private Funding Alliances:</w:t>
      </w:r>
      <w:r>
        <w:t xml:space="preserve"> </w:t>
      </w:r>
      <w:r>
        <w:t xml:space="preserve">Partner with the Ministry of Health and private insurers to co-fund retention bonuses, reducing financial pressure on individual facilities in Kampala.</w:t>
      </w:r>
    </w:p>
    <w:bookmarkEnd w:id="28"/>
    <w:bookmarkStart w:id="29" w:name="Xa28d46c819cd8029c6373f51fc8f7eb4d679017"/>
    <w:p>
      <w:pPr>
        <w:pStyle w:val="Heading2"/>
      </w:pPr>
      <w:r>
        <w:t xml:space="preserve">VII. Conclusion: The Vital Role of the Nurse in Uganda's Healthcare Future</w:t>
      </w:r>
    </w:p>
    <w:p>
      <w:pPr>
        <w:pStyle w:val="FirstParagraph"/>
      </w:pPr>
      <w:r>
        <w:t xml:space="preserve">This report underscores that securing qualified Nurses is not a transactional "sale" but a strategic investment in the health and resilience of Kampala, Uganda. Each deployed Nurse directly contributes to reducing maternal mortality, improving HIV treatment adherence, and enhancing emergency response capabilities citywide. The 147 placements this quarter represent more than numbers—they reflect strengthened community health systems in</w:t>
      </w:r>
      <w:r>
        <w:t xml:space="preserve"> </w:t>
      </w:r>
      <w:r>
        <w:rPr>
          <w:bCs/>
          <w:b/>
        </w:rPr>
        <w:t xml:space="preserve">Uganda Kampala</w:t>
      </w:r>
      <w:r>
        <w:t xml:space="preserve">. As we move into Q4 2023, our focus remains unwavering: to be the trusted partner ensuring that every healthcare facility in Kampala has access to the skilled Nurses needed to save lives. The continued success of this mission is fundamental to achieving Uganda's Vision 2040 health goals and fulfilling the promise of universal health coverage for all Ugandans.</w:t>
      </w:r>
    </w:p>
    <w:p>
      <w:pPr>
        <w:pStyle w:val="BodyText"/>
      </w:pPr>
      <w:r>
        <w:rPr>
          <w:bCs/>
          <w:b/>
        </w:rPr>
        <w:t xml:space="preserve">Prepared By:</w:t>
      </w:r>
      <w:r>
        <w:t xml:space="preserve"> </w:t>
      </w:r>
      <w:r>
        <w:t xml:space="preserve">[Your Company Name] | Healthcare Talent Solutions Division</w:t>
      </w:r>
      <w:r>
        <w:br/>
      </w:r>
      <w:r>
        <w:rPr>
          <w:bCs/>
          <w:b/>
        </w:rPr>
        <w:t xml:space="preserve">Contact:</w:t>
      </w:r>
      <w:r>
        <w:t xml:space="preserve"> </w:t>
      </w:r>
      <w:r>
        <w:t xml:space="preserve">recruitment@ugandahc.com | +256 701 XXX 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Talent Acquisition Sales Report: Uganda Kampala</dc:title>
  <dc:creator/>
  <dc:language>en</dc:language>
  <cp:keywords/>
  <dcterms:created xsi:type="dcterms:W3CDTF">2026-07-23T03:03:06Z</dcterms:created>
  <dcterms:modified xsi:type="dcterms:W3CDTF">2026-07-23T03:03:06Z</dcterms:modified>
</cp:coreProperties>
</file>

<file path=docProps/custom.xml><?xml version="1.0" encoding="utf-8"?>
<Properties xmlns="http://schemas.openxmlformats.org/officeDocument/2006/custom-properties" xmlns:vt="http://schemas.openxmlformats.org/officeDocument/2006/docPropsVTypes"/>
</file>