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Recruitment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fbd21afc089dad75fd834c55a699c8788ba06f7"/>
    <w:p>
      <w:pPr>
        <w:pStyle w:val="Heading1"/>
      </w:pPr>
      <w:r>
        <w:t xml:space="preserve">NURSE RECRUITMENT SALES PERFORMANCE REPORT: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Recruitment Division</w:t>
      </w:r>
      <w:r>
        <w:br/>
      </w:r>
      <w:r>
        <w:rPr>
          <w:bCs/>
          <w:b/>
        </w:rPr>
        <w:t xml:space="preserve">Location Focus:</w:t>
      </w:r>
      <w:r>
        <w:t xml:space="preserve"> </w:t>
      </w:r>
      <w:r>
        <w:t xml:space="preserve">Dubai, United Arab Emirates (UAE)</w:t>
      </w:r>
    </w:p>
    <w:bookmarkStart w:id="20" w:name="i.-executive-summary"/>
    <w:p>
      <w:pPr>
        <w:pStyle w:val="Heading2"/>
      </w:pPr>
      <w:r>
        <w:t xml:space="preserve">I. Executive Summary</w:t>
      </w:r>
    </w:p>
    <w:p>
      <w:pPr>
        <w:pStyle w:val="FirstParagraph"/>
      </w:pPr>
      <w:r>
        <w:t xml:space="preserve">This comprehensive Sales Report details the recruitment and placement performance of qualified Nurses within the rapidly expanding healthcare ecosystem of Dubai, United Arab Emirates. The quarter ending September 30, 2023, demonstrated exceptional growth in Nurse placements, meeting a critical demand across private hospitals, specialty clinics, and long-term care facilities throughout Dubai. Our strategic focus on delivering high-quality Nursing professionals has solidified our position as the preferred recruitment partner for leading healthcare institutions in the United Arab Emirates Dubai market. This report outlines key sales metrics, market trends, client satisfaction levels, and future growth projections directly tied to Nurse talent acquisition.</w:t>
      </w:r>
    </w:p>
    <w:bookmarkEnd w:id="20"/>
    <w:bookmarkStart w:id="21" w:name="X97edc6454771f62284a9125420b81970777d259"/>
    <w:p>
      <w:pPr>
        <w:pStyle w:val="Heading2"/>
      </w:pPr>
      <w:r>
        <w:t xml:space="preserve">II. Market Context: UAE Dubai Healthcare Demand</w:t>
      </w:r>
    </w:p>
    <w:p>
      <w:pPr>
        <w:pStyle w:val="FirstParagraph"/>
      </w:pPr>
      <w:r>
        <w:t xml:space="preserve">Dubai's healthcare sector continues to be a cornerstone of the United Arab Emirates' economic diversification strategy. With initiatives like Dubai Health Strategy 2030 and significant investments in facilities such as the new DHA-regulated hospitals, the demand for skilled Nurses has surged by 24% year-on-year within Dubai alone. The United Arab Emirates government actively encourages healthcare investment, creating a dynamic environment where Hospitals and Clinics require continuous Nurse recruitment to maintain service excellence. Our Sales Report confirms that Nurse vacancies in Dubai currently exceed regional supply by 18%, presenting a substantial opportunity for our specialized recruitment services.</w:t>
      </w:r>
    </w:p>
    <w:bookmarkEnd w:id="21"/>
    <w:bookmarkStart w:id="22" w:name="X4ddc3fe4c6b111d7cf9c53e203a7bc7ccced075"/>
    <w:p>
      <w:pPr>
        <w:pStyle w:val="Heading2"/>
      </w:pPr>
      <w:r>
        <w:t xml:space="preserve">III. Quarterly Sales Performance Highlights</w:t>
      </w:r>
    </w:p>
    <w:p>
      <w:pPr>
        <w:pStyle w:val="FirstParagraph"/>
      </w:pPr>
      <w:r>
        <w:t xml:space="preserve">The past quarter witnessed a record-breaking performance in Nurse placements across Dubai:</w:t>
      </w:r>
    </w:p>
    <w:p>
      <w:pPr>
        <w:pStyle w:val="BodyText"/>
      </w:pPr>
      <w:r>
        <w:t xml:space="preserve">Category</w:t>
      </w:r>
    </w:p>
    <w:p>
      <w:pPr>
        <w:pStyle w:val="BodyText"/>
      </w:pPr>
      <w:r>
        <w:t xml:space="preserve">Q3 2023 (Units)</w:t>
      </w:r>
    </w:p>
    <w:p>
      <w:pPr>
        <w:pStyle w:val="BodyText"/>
      </w:pPr>
      <w:r>
        <w:t xml:space="preserve">Q2 2023 (Units)</w:t>
      </w:r>
    </w:p>
    <w:p>
      <w:pPr>
        <w:pStyle w:val="BodyText"/>
      </w:pPr>
      <w:r>
        <w:t xml:space="preserve">% Change</w:t>
      </w:r>
    </w:p>
    <w:p>
      <w:pPr>
        <w:pStyle w:val="BodyText"/>
      </w:pPr>
      <w:r>
        <w:t xml:space="preserve">Nurse Placements in Dubai</w:t>
      </w:r>
    </w:p>
    <w:p>
      <w:pPr>
        <w:pStyle w:val="BodyText"/>
      </w:pPr>
      <w:r>
        <w:t xml:space="preserve">148</w:t>
      </w:r>
    </w:p>
    <w:p>
      <w:pPr>
        <w:pStyle w:val="BodyText"/>
      </w:pPr>
      <w:r>
        <w:t xml:space="preserve">112</w:t>
      </w:r>
    </w:p>
    <w:p>
      <w:pPr>
        <w:pStyle w:val="BodyText"/>
      </w:pPr>
      <w:r>
        <w:t xml:space="preserve">+32.1%</w:t>
      </w:r>
    </w:p>
    <w:p>
      <w:pPr>
        <w:pStyle w:val="BodyText"/>
      </w:pPr>
      <w:r>
        <w:t xml:space="preserve">New Client Acquisition (Healthcare)</w:t>
      </w:r>
    </w:p>
    <w:p>
      <w:pPr>
        <w:pStyle w:val="BodyText"/>
      </w:pPr>
      <w:r>
        <w:t xml:space="preserve">27</w:t>
      </w:r>
    </w:p>
    <w:p>
      <w:pPr>
        <w:pStyle w:val="BodyText"/>
      </w:pPr>
      <w:r>
        <w:t xml:space="preserve">*Includes 8 new hospital contracts &amp; 5 specialty clinic networks</w:t>
      </w:r>
    </w:p>
    <w:p>
      <w:pPr>
        <w:pStyle w:val="BodyText"/>
      </w:pPr>
      <w:r>
        <w:t xml:space="preserve">This significant growth in Nurse placements directly translates to revenue, contributing AED 18.9 million (approx. USD $5.16 million) to our quarterly sales pipeline for the United Arab Emirates Dubai market. Notably, 92% of these placements were secured within the Dubai city jurisdiction under DHA and MOHAP regulatory frameworks, highlighting our localized market expertise.</w:t>
      </w:r>
    </w:p>
    <w:bookmarkEnd w:id="22"/>
    <w:bookmarkStart w:id="23" w:name="Xc73112faf4ed54f611dae465635bf3a0712e07b"/>
    <w:p>
      <w:pPr>
        <w:pStyle w:val="Heading2"/>
      </w:pPr>
      <w:r>
        <w:t xml:space="preserve">IV. Key Driver: Strategic Nurse Talent Sourcing</w:t>
      </w:r>
    </w:p>
    <w:p>
      <w:pPr>
        <w:pStyle w:val="FirstParagraph"/>
      </w:pPr>
      <w:r>
        <w:t xml:space="preserve">Our Sales Report identifies three core strategies driving Nurse placement success in Dubai:</w:t>
      </w:r>
    </w:p>
    <w:p>
      <w:pPr>
        <w:numPr>
          <w:ilvl w:val="0"/>
          <w:numId w:val="1001"/>
        </w:numPr>
        <w:pStyle w:val="Compact"/>
      </w:pPr>
      <w:r>
        <w:rPr>
          <w:bCs/>
          <w:b/>
        </w:rPr>
        <w:t xml:space="preserve">Deep UAE Regulatory Expertise:</w:t>
      </w:r>
      <w:r>
        <w:t xml:space="preserve"> </w:t>
      </w:r>
      <w:r>
        <w:t xml:space="preserve">Our team maintains constant coordination with the Dubai Health Authority (DHA) and Ministry of Health and Prevention (MOHAP). This ensures all Nurse candidates meet stringent UAE licensing requirements, accelerating the certification process from 45 days to an average of 28 days – a critical differentiator for time-sensitive client needs.</w:t>
      </w:r>
    </w:p>
    <w:p>
      <w:pPr>
        <w:numPr>
          <w:ilvl w:val="0"/>
          <w:numId w:val="1001"/>
        </w:numPr>
        <w:pStyle w:val="Compact"/>
      </w:pPr>
      <w:r>
        <w:rPr>
          <w:bCs/>
          <w:b/>
        </w:rPr>
        <w:t xml:space="preserve">Targeted Global Sourcing:</w:t>
      </w:r>
      <w:r>
        <w:t xml:space="preserve"> </w:t>
      </w:r>
      <w:r>
        <w:t xml:space="preserve">We maintain active partnerships with Nursing associations in the Philippines, India, Nigeria, and Eastern Europe. Our dedicated Dubai-based recruitment specialists curate profiles specifically aligned with the high-demand specialties within Dubai hospitals: Critical Care, Oncology Nursing, Maternal Health (Midwifery), and Pediatric Nursing.</w:t>
      </w:r>
    </w:p>
    <w:p>
      <w:pPr>
        <w:numPr>
          <w:ilvl w:val="0"/>
          <w:numId w:val="1001"/>
        </w:numPr>
        <w:pStyle w:val="Compact"/>
      </w:pPr>
      <w:r>
        <w:rPr>
          <w:bCs/>
          <w:b/>
        </w:rPr>
        <w:t xml:space="preserve">Client-Centric Onboarding:</w:t>
      </w:r>
      <w:r>
        <w:t xml:space="preserve"> </w:t>
      </w:r>
      <w:r>
        <w:t xml:space="preserve">Post-placement support for Nurses includes seamless visa processing, accommodation assistance through our Dubai partner network, and cultural integration programs. This reduces early attrition by 35% compared to industry averages in the United Arab Emirates Dubai market.</w:t>
      </w:r>
    </w:p>
    <w:bookmarkEnd w:id="23"/>
    <w:bookmarkStart w:id="24" w:name="v.-client-feedback-satisfaction-metrics"/>
    <w:p>
      <w:pPr>
        <w:pStyle w:val="Heading2"/>
      </w:pPr>
      <w:r>
        <w:t xml:space="preserve">V. Client Feedback &amp; Satisfaction Metrics</w:t>
      </w:r>
    </w:p>
    <w:p>
      <w:pPr>
        <w:pStyle w:val="FirstParagraph"/>
      </w:pPr>
      <w:r>
        <w:t xml:space="preserve">Satisfaction surveys conducted with healthcare facilities in Dubai (including major players like Cleveland Clinic Abu Dhabi, American Hospital Dubai, and Mediclinic) revealed:</w:t>
      </w:r>
    </w:p>
    <w:p>
      <w:pPr>
        <w:numPr>
          <w:ilvl w:val="0"/>
          <w:numId w:val="1002"/>
        </w:numPr>
        <w:pStyle w:val="Compact"/>
      </w:pPr>
      <w:r>
        <w:t xml:space="preserve">97% client satisfaction rate with Nurse quality and competence.</w:t>
      </w:r>
    </w:p>
    <w:p>
      <w:pPr>
        <w:numPr>
          <w:ilvl w:val="0"/>
          <w:numId w:val="1002"/>
        </w:numPr>
        <w:pStyle w:val="Compact"/>
      </w:pPr>
      <w:r>
        <w:t xml:space="preserve">94% rated our placement speed as "excellent" – significantly faster than industry benchmarks (DHA reported average of 63 days).</w:t>
      </w:r>
    </w:p>
    <w:p>
      <w:pPr>
        <w:numPr>
          <w:ilvl w:val="0"/>
          <w:numId w:val="1002"/>
        </w:numPr>
        <w:pStyle w:val="Compact"/>
      </w:pPr>
      <w:r>
        <w:t xml:space="preserve">"The seamless DHA licensing support from your team was instrumental in meeting our urgent ICU staffing needs," - Senior HR Manager, Private Hospital Network, Dubai.</w:t>
      </w:r>
    </w:p>
    <w:bookmarkEnd w:id="24"/>
    <w:bookmarkStart w:id="25" w:name="vi.-challenges-mitigation-strategies"/>
    <w:p>
      <w:pPr>
        <w:pStyle w:val="Heading2"/>
      </w:pPr>
      <w:r>
        <w:t xml:space="preserve">VI. Challenges &amp; Mitigation Strategies</w:t>
      </w:r>
    </w:p>
    <w:p>
      <w:pPr>
        <w:pStyle w:val="FirstParagraph"/>
      </w:pPr>
      <w:r>
        <w:t xml:space="preserve">The Sales Report acknowledges challenges inherent to the Nurse recruitment market in Dubai:</w:t>
      </w:r>
    </w:p>
    <w:p>
      <w:pPr>
        <w:numPr>
          <w:ilvl w:val="0"/>
          <w:numId w:val="1003"/>
        </w:numPr>
        <w:pStyle w:val="Compact"/>
      </w:pPr>
      <w:r>
        <w:rPr>
          <w:iCs/>
          <w:i/>
        </w:rPr>
        <w:t xml:space="preserve">Intense Competition for Top Talent:</w:t>
      </w:r>
      <w:r>
        <w:t xml:space="preserve"> </w:t>
      </w:r>
      <w:r>
        <w:t xml:space="preserve">Rising demand from international hospital chains has increased competition. *Mitigation:* We've implemented a premium retention program with our Nurse candidates, including career pathing and performance bonuses tied to Dubai-based facility tenure.</w:t>
      </w:r>
    </w:p>
    <w:p>
      <w:pPr>
        <w:numPr>
          <w:ilvl w:val="0"/>
          <w:numId w:val="1003"/>
        </w:numPr>
        <w:pStyle w:val="Compact"/>
      </w:pPr>
      <w:r>
        <w:rPr>
          <w:iCs/>
          <w:i/>
        </w:rPr>
        <w:t xml:space="preserve">Regulatory Fluctuations:</w:t>
      </w:r>
      <w:r>
        <w:t xml:space="preserve"> </w:t>
      </w:r>
      <w:r>
        <w:t xml:space="preserve">Periodic updates to DHA Nursing certification criteria. *Mitigation:* Our UAE compliance team holds weekly briefings with DHA officials, ensuring immediate adaptation of our candidate qualification process.</w:t>
      </w:r>
    </w:p>
    <w:bookmarkEnd w:id="25"/>
    <w:bookmarkStart w:id="26" w:name="Xd54bb35665eb1232a76a7d298ce775463565ee2"/>
    <w:p>
      <w:pPr>
        <w:pStyle w:val="Heading2"/>
      </w:pPr>
      <w:r>
        <w:t xml:space="preserve">VII. Future Outlook &amp; Strategic Growth Plan</w:t>
      </w:r>
    </w:p>
    <w:p>
      <w:pPr>
        <w:pStyle w:val="FirstParagraph"/>
      </w:pPr>
      <w:r>
        <w:t xml:space="preserve">Based on current market indicators and healthcare expansion projects (e.g., Dubai Healthcare City Phase 4 development), our Sales Report projects a sustained 30%+ annual growth in Nurse placements within the United Arab Emirates Dubai region over the next three years. Key initiatives include:</w:t>
      </w:r>
    </w:p>
    <w:p>
      <w:pPr>
        <w:numPr>
          <w:ilvl w:val="0"/>
          <w:numId w:val="1004"/>
        </w:numPr>
        <w:pStyle w:val="Compact"/>
      </w:pPr>
      <w:r>
        <w:t xml:space="preserve">Launching a dedicated Nursing Talent Pool for Dubai's upcoming mega-hospital projects.</w:t>
      </w:r>
    </w:p>
    <w:p>
      <w:pPr>
        <w:numPr>
          <w:ilvl w:val="0"/>
          <w:numId w:val="1004"/>
        </w:numPr>
        <w:pStyle w:val="Compact"/>
      </w:pPr>
      <w:r>
        <w:t xml:space="preserve">Expanding our digital platform to enable real-time Nurse profile matching with Dubai facility needs.</w:t>
      </w:r>
    </w:p>
    <w:p>
      <w:pPr>
        <w:numPr>
          <w:ilvl w:val="0"/>
          <w:numId w:val="1004"/>
        </w:numPr>
        <w:pStyle w:val="Compact"/>
      </w:pPr>
      <w:r>
        <w:t xml:space="preserve">Developing specialized training modules in UAE-specific protocols (e.g., DHA infection control standards) for all candidates placed in Dubai facilities.</w:t>
      </w:r>
    </w:p>
    <w:bookmarkEnd w:id="26"/>
    <w:bookmarkStart w:id="27" w:name="viii.-conclusion"/>
    <w:p>
      <w:pPr>
        <w:pStyle w:val="Heading2"/>
      </w:pPr>
      <w:r>
        <w:t xml:space="preserve">VIII. Conclusion</w:t>
      </w:r>
    </w:p>
    <w:p>
      <w:pPr>
        <w:pStyle w:val="FirstParagraph"/>
      </w:pPr>
      <w:r>
        <w:t xml:space="preserve">This Sales Report unequivocally demonstrates that our strategic focus on Nurse recruitment excellence is the engine driving success within the competitive United Arab Emirates Dubai healthcare market. By combining deep local regulatory knowledge, robust global talent pipelines, and exceptional client service, we have positioned ourselves as an indispensable partner for Hospitals and Clinics seeking to fulfill their Nursing workforce requirements in Dubai. The continued high demand for Nurses underscores our mission's alignment with UAE's healthcare vision. We project sustained revenue growth from Nurse placements throughout Dubai and are confident in achieving a 35% increase in our Q4 2023 sales targets within the United Arab Emirates market.</w:t>
      </w:r>
    </w:p>
    <w:p>
      <w:pPr>
        <w:pStyle w:val="BodyText"/>
      </w:pPr>
      <w:r>
        <w:rPr>
          <w:bCs/>
          <w:b/>
        </w:rPr>
        <w:t xml:space="preserve">Prepared By:</w:t>
      </w:r>
      <w:r>
        <w:t xml:space="preserve"> </w:t>
      </w:r>
      <w:r>
        <w:t xml:space="preserve">Ahmed Hassan, Head of Healthcare Recruitment - UAE Division</w:t>
      </w:r>
      <w:r>
        <w:br/>
      </w:r>
      <w:r>
        <w:rPr>
          <w:bCs/>
          <w:b/>
        </w:rPr>
        <w:t xml:space="preserve">Contact:</w:t>
      </w:r>
      <w:r>
        <w:t xml:space="preserve"> </w:t>
      </w:r>
      <w:r>
        <w:t xml:space="preserve">ahassan@recruituae.com | +971 4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Recruitment Sales Performance Report: United Arab Emirates Dubai</dc:title>
  <dc:creator/>
  <dc:language>en</dc:language>
  <cp:keywords/>
  <dcterms:created xsi:type="dcterms:W3CDTF">2026-07-25T02:40:59Z</dcterms:created>
  <dcterms:modified xsi:type="dcterms:W3CDTF">2026-07-25T02:40:59Z</dcterms:modified>
</cp:coreProperties>
</file>

<file path=docProps/custom.xml><?xml version="1.0" encoding="utf-8"?>
<Properties xmlns="http://schemas.openxmlformats.org/officeDocument/2006/custom-properties" xmlns:vt="http://schemas.openxmlformats.org/officeDocument/2006/docPropsVTypes"/>
</file>