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Nursing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9" w:name="X7834a91e554d31512e16be833d2f609f102b45a"/>
    <w:p>
      <w:pPr>
        <w:pStyle w:val="Heading1"/>
      </w:pPr>
      <w:r>
        <w:t xml:space="preserve">Sales Report: Strategic Nurse Placement Growth in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Healthcare Staffing Solutions</w:t>
      </w:r>
      <w:r>
        <w:br/>
      </w:r>
      <w:r>
        <w:rPr>
          <w:bCs/>
          <w:b/>
        </w:rPr>
        <w:t xml:space="preserve">Region Covered:</w:t>
      </w:r>
      <w:r>
        <w:t xml:space="preserve"> </w:t>
      </w:r>
      <w:r>
        <w:t xml:space="preserve">United States - Chicago Metropolitan Area</w:t>
      </w:r>
    </w:p>
    <w:bookmarkStart w:id="20" w:name="i.-executive-summary"/>
    <w:p>
      <w:pPr>
        <w:pStyle w:val="Heading2"/>
      </w:pPr>
      <w:r>
        <w:t xml:space="preserve">I. Executive Summary</w:t>
      </w:r>
    </w:p>
    <w:p>
      <w:pPr>
        <w:pStyle w:val="FirstParagraph"/>
      </w:pPr>
      <w:r>
        <w:t xml:space="preserve">This quarterly Sales Report details the exceptional performance of our nursing placement division across the United States Chicago healthcare landscape. In Q3 2023, we achieved a 34% year-over-year increase in Nurse placements within Chicago's acute care facilities, surpassing all sales targets by 18%. With over 157 nurses successfully placed at major hospitals including Rush University Medical Center, Northwestern Memorial Hospital, and Advocate Health Care facilities since July 2023, Chicago has emerged as our most profitable metropolitan market in the United States. This report analyzes key drivers behind our success while providing strategic recommendations for sustained growth in this critical healthcare hub.</w:t>
      </w:r>
    </w:p>
    <w:bookmarkEnd w:id="20"/>
    <w:bookmarkStart w:id="21" w:name="X5de9ad586921d67ed06bec8dcf171e44b1305e2"/>
    <w:p>
      <w:pPr>
        <w:pStyle w:val="Heading2"/>
      </w:pPr>
      <w:r>
        <w:t xml:space="preserve">II. Market Context: Why Chicago Represents a Nursing Sales Imperative</w:t>
      </w:r>
    </w:p>
    <w:p>
      <w:pPr>
        <w:pStyle w:val="FirstParagraph"/>
      </w:pPr>
      <w:r>
        <w:t xml:space="preserve">The United States Chicago region faces a critical nursing shortage exacerbated by the 17% population growth in Cook County since 2020, placing unprecedented strain on healthcare systems. According to the American Nurses Association (ANA), Illinois ranks 5th nationally for nurse vacancy rates at 19.3%, with Chicago hospitals reporting average RN vacancy rates of 24.7%. This creates an urgent, high-value sales opportunity for specialized Nurse staffing solutions.</w:t>
      </w:r>
    </w:p>
    <w:p>
      <w:pPr>
        <w:pStyle w:val="BodyText"/>
      </w:pPr>
      <w:r>
        <w:t xml:space="preserve">Our Sales Intelligence Unit confirms that Chicago-area healthcare facilities are allocating unprecedented budgets toward temporary and permanent nursing placements – a $286M market segment growing at 11.3% annually. The competitive landscape (including competitors like TempStaff and Healthcare Horizons) has intensified, making our sales strategy for Nurse solutions in Chicago more vital than ever.</w:t>
      </w:r>
    </w:p>
    <w:bookmarkEnd w:id="21"/>
    <w:bookmarkStart w:id="23" w:name="iii.-q3-sales-performance-highlights"/>
    <w:p>
      <w:pPr>
        <w:pStyle w:val="Heading2"/>
      </w:pPr>
      <w:r>
        <w:t xml:space="preserve">III. Q3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Nurse Placements in Chicago (Total)</w:t>
      </w:r>
    </w:p>
    <w:p>
      <w:pPr>
        <w:pStyle w:val="BodyText"/>
      </w:pPr>
      <w:r>
        <w:t xml:space="preserve">157</w:t>
      </w:r>
    </w:p>
    <w:p>
      <w:pPr>
        <w:pStyle w:val="BodyText"/>
      </w:pPr>
      <w:r>
        <w:t xml:space="preserve">117</w:t>
      </w:r>
    </w:p>
    <w:p>
      <w:pPr>
        <w:pStyle w:val="BodyText"/>
      </w:pPr>
      <w:r>
        <w:t xml:space="preserve">+34.2%</w:t>
      </w:r>
    </w:p>
    <w:p>
      <w:pPr>
        <w:pStyle w:val="BodyText"/>
      </w:pPr>
      <w:r>
        <w:t xml:space="preserve">Average Placement Rate per Sales Rep</w:t>
      </w:r>
    </w:p>
    <w:p>
      <w:pPr>
        <w:pStyle w:val="BodyText"/>
      </w:pPr>
      <w:r>
        <w:t xml:space="preserve">26.2 nurses</w:t>
      </w:r>
    </w:p>
    <w:p>
      <w:pPr>
        <w:pStyle w:val="BodyText"/>
      </w:pPr>
      <w:r>
        <w:t xml:space="preserve">19.5 nurses</w:t>
      </w:r>
    </w:p>
    <w:p>
      <w:pPr>
        <w:pStyle w:val="BodyText"/>
      </w:pPr>
      <w:r>
        <w:t xml:space="preserve">+34.4%</w:t>
      </w:r>
    </w:p>
    <w:p>
      <w:pPr>
        <w:pStyle w:val="BodyText"/>
      </w:pPr>
      <w:r>
        <w:t xml:space="preserve">Average Contract Value (Per Nurse)</w:t>
      </w:r>
    </w:p>
    <w:p>
      <w:pPr>
        <w:pStyle w:val="BodyText"/>
      </w:pPr>
      <w:r>
        <w:t xml:space="preserve">$87,500</w:t>
      </w:r>
    </w:p>
    <w:p>
      <w:pPr>
        <w:pStyle w:val="BodyText"/>
      </w:pPr>
      <w:r>
        <w:t xml:space="preserve">$82,100</w:t>
      </w:r>
    </w:p>
    <w:p>
      <w:pPr>
        <w:pStyle w:val="BodyText"/>
      </w:pPr>
      <w:r>
        <w:t xml:space="preserve">Client Retention Rate (Chicago Facilities)</w:t>
      </w:r>
    </w:p>
    <w:p>
      <w:pPr>
        <w:pStyle w:val="BodyText"/>
      </w:pPr>
      <w:r>
        <w:t xml:space="preserve">92%</w:t>
      </w:r>
    </w:p>
    <w:p>
      <w:pPr>
        <w:pStyle w:val="BodyText"/>
      </w:pPr>
      <w:r>
        <w:t xml:space="preserve">86%</w:t>
      </w:r>
    </w:p>
    <w:p>
      <w:pPr>
        <w:pStyle w:val="BodyText"/>
      </w:pPr>
      <w:r>
        <w:t xml:space="preserve">+6.0%</w:t>
      </w:r>
    </w:p>
    <w:bookmarkStart w:id="22" w:name="achieved-sales-milestones"/>
    <w:p>
      <w:pPr>
        <w:pStyle w:val="Heading3"/>
      </w:pPr>
      <w:r>
        <w:t xml:space="preserve">Achieved Sales Milestones</w:t>
      </w:r>
    </w:p>
    <w:p>
      <w:pPr>
        <w:numPr>
          <w:ilvl w:val="0"/>
          <w:numId w:val="1001"/>
        </w:numPr>
        <w:pStyle w:val="Compact"/>
      </w:pPr>
      <w:r>
        <w:t xml:space="preserve">Secured 12 new facility contracts with Chicago-based healthcare systems, including two major university-affiliated hospitals</w:t>
      </w:r>
    </w:p>
    <w:p>
      <w:pPr>
        <w:numPr>
          <w:ilvl w:val="0"/>
          <w:numId w:val="1001"/>
        </w:numPr>
        <w:pStyle w:val="Compact"/>
      </w:pPr>
      <w:r>
        <w:t xml:space="preserve">Increased sales pipeline value by $4.2M (up 27% from previous quarter)</w:t>
      </w:r>
    </w:p>
    <w:p>
      <w:pPr>
        <w:numPr>
          <w:ilvl w:val="0"/>
          <w:numId w:val="1001"/>
        </w:numPr>
        <w:pStyle w:val="Compact"/>
      </w:pPr>
      <w:r>
        <w:t xml:space="preserve">Reduced average placement timeline from 38 to 29 days through targeted Nurse recruitment initiatives</w:t>
      </w:r>
    </w:p>
    <w:p>
      <w:pPr>
        <w:numPr>
          <w:ilvl w:val="0"/>
          <w:numId w:val="1001"/>
        </w:numPr>
        <w:pStyle w:val="Compact"/>
      </w:pPr>
      <w:r>
        <w:t xml:space="preserve">Exceeded diversity hiring goals with 41% of placements representing underrepresented nursing professionals</w:t>
      </w:r>
    </w:p>
    <w:bookmarkEnd w:id="22"/>
    <w:bookmarkEnd w:id="23"/>
    <w:bookmarkStart w:id="24" w:name="Xa962d12771ad2a644b4c41654af8fd54874d4d9"/>
    <w:p>
      <w:pPr>
        <w:pStyle w:val="Heading2"/>
      </w:pPr>
      <w:r>
        <w:t xml:space="preserve">IV. Chicago-Specific Sales Strategy Drivers</w:t>
      </w:r>
    </w:p>
    <w:p>
      <w:pPr>
        <w:pStyle w:val="FirstParagraph"/>
      </w:pPr>
      <w:r>
        <w:rPr>
          <w:bCs/>
          <w:b/>
        </w:rPr>
        <w:t xml:space="preserve">Hyper-Localized Account Management:</w:t>
      </w:r>
      <w:r>
        <w:t xml:space="preserve"> </w:t>
      </w:r>
      <w:r>
        <w:t xml:space="preserve">We deployed Chicago-based sales representatives who understand the unique dynamics of Illinois healthcare regulations and facility needs. This localized approach directly contributed to a 31% increase in client acquisition within our target market.</w:t>
      </w:r>
    </w:p>
    <w:p>
      <w:pPr>
        <w:pStyle w:val="BodyText"/>
      </w:pPr>
      <w:r>
        <w:rPr>
          <w:bCs/>
          <w:b/>
        </w:rPr>
        <w:t xml:space="preserve">Nurse Quality Differentiation:</w:t>
      </w:r>
      <w:r>
        <w:t xml:space="preserve"> </w:t>
      </w:r>
      <w:r>
        <w:t xml:space="preserve">Our proprietary "Chicago Nurse Excellence" certification program (requiring state licensing, bilingual proficiency, and specialized trauma training) has become a key sales differentiator. Facilities report 37% fewer turnover rates with certified nurses compared to standard placements.</w:t>
      </w:r>
    </w:p>
    <w:p>
      <w:pPr>
        <w:pStyle w:val="BodyText"/>
      </w:pPr>
      <w:r>
        <w:rPr>
          <w:bCs/>
          <w:b/>
        </w:rPr>
        <w:t xml:space="preserve">Technology Integration:</w:t>
      </w:r>
      <w:r>
        <w:t xml:space="preserve"> </w:t>
      </w:r>
      <w:r>
        <w:t xml:space="preserve">The Chicago Sales Team leveraged our AI-driven placement platform "NurseMatch Chicago" that analyzes real-time facility needs, nurse availability, and skill compatibility – reducing sales cycle time by 22% through data-driven recommendations.</w:t>
      </w:r>
    </w:p>
    <w:bookmarkEnd w:id="24"/>
    <w:bookmarkStart w:id="25" w:name="Xa7e6cc9ea151537c01f8dc201af7f7fe28de092"/>
    <w:p>
      <w:pPr>
        <w:pStyle w:val="Heading2"/>
      </w:pPr>
      <w:r>
        <w:t xml:space="preserve">V. Challenges &amp; Strategic Solutions Implemented</w:t>
      </w:r>
    </w:p>
    <w:p>
      <w:pPr>
        <w:pStyle w:val="FirstParagraph"/>
      </w:pPr>
      <w:r>
        <w:rPr>
          <w:bCs/>
          <w:b/>
        </w:rPr>
        <w:t xml:space="preserve">Challenge:</w:t>
      </w:r>
      <w:r>
        <w:t xml:space="preserve"> </w:t>
      </w:r>
      <w:r>
        <w:t xml:space="preserve">Intense competition for specialized nurses (especially ICU and OR) in Chicago's competitive market.</w:t>
      </w:r>
      <w:r>
        <w:br/>
      </w:r>
      <w:r>
        <w:rPr>
          <w:bCs/>
          <w:b/>
        </w:rPr>
        <w:t xml:space="preserve">Solution:</w:t>
      </w:r>
      <w:r>
        <w:t xml:space="preserve"> </w:t>
      </w:r>
      <w:r>
        <w:t xml:space="preserve">Launched the "Chicago Nurse Accelerator" program – a 6-month development track offering additional certifications in collaboration with Loyola University Stritch School of Medicine. This increased our premium Nurse inventory by 47% within 90 days.</w:t>
      </w:r>
    </w:p>
    <w:p>
      <w:pPr>
        <w:pStyle w:val="BodyText"/>
      </w:pPr>
      <w:r>
        <w:rPr>
          <w:bCs/>
          <w:b/>
        </w:rPr>
        <w:t xml:space="preserve">Challenge:</w:t>
      </w:r>
      <w:r>
        <w:t xml:space="preserve"> </w:t>
      </w:r>
      <w:r>
        <w:t xml:space="preserve">Facility budget constraints during Q3 due to statewide healthcare funding adjustments.</w:t>
      </w:r>
      <w:r>
        <w:br/>
      </w:r>
      <w:r>
        <w:rPr>
          <w:bCs/>
          <w:b/>
        </w:rPr>
        <w:t xml:space="preserve">Solution:</w:t>
      </w:r>
      <w:r>
        <w:t xml:space="preserve"> </w:t>
      </w:r>
      <w:r>
        <w:t xml:space="preserve">Developed flexible "Value-Based Placement Packages" allowing facilities to pay based on utilization metrics rather than fixed fees. This resulted in 29 new contracts with cost-conscious facilities.</w:t>
      </w:r>
    </w:p>
    <w:bookmarkEnd w:id="25"/>
    <w:bookmarkStart w:id="26" w:name="Xe4fa9afdc2adbe800cc69be77842f541a868309"/>
    <w:p>
      <w:pPr>
        <w:pStyle w:val="Heading2"/>
      </w:pPr>
      <w:r>
        <w:t xml:space="preserve">VI. Success Story: Northwestern Memorial Hospital Partnership</w:t>
      </w:r>
    </w:p>
    <w:p>
      <w:pPr>
        <w:pStyle w:val="FirstParagraph"/>
      </w:pPr>
      <w:r>
        <w:t xml:space="preserve">In July 2023, our Chicago sales team secured a landmark agreement with Northwestern Memorial Hospital to place 45 specialized critical care nurses over six months. This $3.8M contract represented the largest single facility placement in our company history within United States Chicago.</w:t>
      </w:r>
    </w:p>
    <w:p>
      <w:pPr>
        <w:pStyle w:val="BodyText"/>
      </w:pPr>
      <w:r>
        <w:t xml:space="preserve">Key sales tactics employed included:</w:t>
      </w:r>
    </w:p>
    <w:p>
      <w:pPr>
        <w:numPr>
          <w:ilvl w:val="0"/>
          <w:numId w:val="1002"/>
        </w:numPr>
        <w:pStyle w:val="Compact"/>
      </w:pPr>
      <w:r>
        <w:t xml:space="preserve">Co-hosting a "Nurse Leadership Summit" at Northwestern's campus to demonstrate our commitment</w:t>
      </w:r>
    </w:p>
    <w:p>
      <w:pPr>
        <w:numPr>
          <w:ilvl w:val="0"/>
          <w:numId w:val="1002"/>
        </w:numPr>
        <w:pStyle w:val="Compact"/>
      </w:pPr>
      <w:r>
        <w:t xml:space="preserve">Presenting customized data showing how certified Nurse placements reduced their readmission rates by 18% in pilot units</w:t>
      </w:r>
    </w:p>
    <w:p>
      <w:pPr>
        <w:numPr>
          <w:ilvl w:val="0"/>
          <w:numId w:val="1002"/>
        </w:numPr>
        <w:pStyle w:val="Compact"/>
      </w:pPr>
      <w:r>
        <w:t xml:space="preserve">Offering dedicated Chicago-based nurse coordinators for seamless onboarding</w:t>
      </w:r>
    </w:p>
    <w:p>
      <w:pPr>
        <w:pStyle w:val="FirstParagraph"/>
      </w:pPr>
      <w:r>
        <w:t xml:space="preserve">The partnership is now exceeding KPIs with a 95% retention rate and $2.1M in additional contract value generated through upsells of specialized nursing services.</w:t>
      </w:r>
    </w:p>
    <w:bookmarkEnd w:id="26"/>
    <w:bookmarkStart w:id="27" w:name="X3f72f966c41a78bafe578275c311499c1d4c887"/>
    <w:p>
      <w:pPr>
        <w:pStyle w:val="Heading2"/>
      </w:pPr>
      <w:r>
        <w:t xml:space="preserve">VII. Future Sales Roadmap for United States Chicago Market</w:t>
      </w:r>
    </w:p>
    <w:p>
      <w:pPr>
        <w:numPr>
          <w:ilvl w:val="0"/>
          <w:numId w:val="1003"/>
        </w:numPr>
        <w:pStyle w:val="Compact"/>
      </w:pPr>
      <w:r>
        <w:rPr>
          <w:bCs/>
          <w:b/>
        </w:rPr>
        <w:t xml:space="preserve">Expand Specialty Nurse Offerings:</w:t>
      </w:r>
      <w:r>
        <w:t xml:space="preserve"> </w:t>
      </w:r>
      <w:r>
        <w:t xml:space="preserve">Launch dedicated vascular access and telehealth nursing placement teams targeting Chicago's 31% growth in remote patient monitoring services.</w:t>
      </w:r>
    </w:p>
    <w:p>
      <w:pPr>
        <w:numPr>
          <w:ilvl w:val="0"/>
          <w:numId w:val="1003"/>
        </w:numPr>
        <w:pStyle w:val="Compact"/>
      </w:pPr>
      <w:r>
        <w:rPr>
          <w:bCs/>
          <w:b/>
        </w:rPr>
        <w:t xml:space="preserve">Strengthen Community Partnerships:</w:t>
      </w:r>
      <w:r>
        <w:t xml:space="preserve"> </w:t>
      </w:r>
      <w:r>
        <w:t xml:space="preserve">Forge formal alliances with Chicago Public Health Department for nurse pipeline development, directly addressing the city's nursing shortage as identified in the 2023 Chicago Health Equity Report.</w:t>
      </w:r>
    </w:p>
    <w:p>
      <w:pPr>
        <w:numPr>
          <w:ilvl w:val="0"/>
          <w:numId w:val="1003"/>
        </w:numPr>
        <w:pStyle w:val="Compact"/>
      </w:pPr>
      <w:r>
        <w:rPr>
          <w:bCs/>
          <w:b/>
        </w:rPr>
        <w:t xml:space="preserve">Digital Sales Transformation:</w:t>
      </w:r>
      <w:r>
        <w:t xml:space="preserve"> </w:t>
      </w:r>
      <w:r>
        <w:t xml:space="preserve">Implement VR-based facility tours for prospective nurses to reduce onboarding time – projected to increase placement speed by 15% in Q1 2024.</w:t>
      </w:r>
    </w:p>
    <w:bookmarkEnd w:id="27"/>
    <w:bookmarkStart w:id="28" w:name="viii.-conclusion"/>
    <w:p>
      <w:pPr>
        <w:pStyle w:val="Heading2"/>
      </w:pPr>
      <w:r>
        <w:t xml:space="preserve">VIII. Conclusion</w:t>
      </w:r>
    </w:p>
    <w:p>
      <w:pPr>
        <w:pStyle w:val="FirstParagraph"/>
      </w:pPr>
      <w:r>
        <w:t xml:space="preserve">The United States Chicago market has proven that strategic nurse sales operations can deliver exceptional ROI when grounded in local expertise, data-driven insights, and facility-specific solutions. Our Q3 results demonstrate that by focusing on the unique needs of Chicago healthcare facilities and implementing targeted Nurse quality initiatives, we've transformed this region into a profit engine for our entire national organization.</w:t>
      </w:r>
    </w:p>
    <w:p>
      <w:pPr>
        <w:pStyle w:val="BodyText"/>
      </w:pPr>
      <w:r>
        <w:t xml:space="preserve">As we enter 2024 with Chicago's nursing vacancy rates projected to reach 28.1% (per Illinois Department of Health forecasts), the opportunity for scalable nurse sales growth remains unparalleled. We recommend allocating 35% of all national sales development resources toward Chicago operations in Q1, with a specific focus on expanding our specialty nurse certifications to meet the evolving needs of United States Chicago's healthcare ecosystem.</w:t>
      </w:r>
    </w:p>
    <w:p>
      <w:pPr>
        <w:pStyle w:val="BodyText"/>
      </w:pPr>
      <w:r>
        <w:t xml:space="preserve">Our Sales Report confirms that in the competitive landscape of United States healthcare staffing, understanding Chicago's unique market demands is not just advantageous – it is fundamental to sustainable revenue growth and client satisfaction. The Nurse placements we deliver today are directly supporting patient care for over 2.7 million Chicago residents, making our sales efforts a vital component of the city's health infrastructure.</w:t>
      </w:r>
    </w:p>
    <w:p>
      <w:pPr>
        <w:pStyle w:val="BodyText"/>
      </w:pPr>
      <w:r>
        <w:rPr>
          <w:bCs/>
          <w:b/>
        </w:rPr>
        <w:t xml:space="preserve">Prepared By:</w:t>
      </w:r>
      <w:r>
        <w:t xml:space="preserve"> </w:t>
      </w:r>
      <w:r>
        <w:t xml:space="preserve">Maria Chen, Regional Sales Director - Great Lakes Region</w:t>
      </w:r>
      <w:r>
        <w:br/>
      </w:r>
      <w:r>
        <w:rPr>
          <w:bCs/>
          <w:b/>
        </w:rPr>
        <w:t xml:space="preserve">Contact:</w:t>
      </w:r>
      <w:r>
        <w:t xml:space="preserve"> </w:t>
      </w:r>
      <w:r>
        <w:t xml:space="preserve">m.chen@healthstaffing.com | (312) 555-0198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Nursing Sales Performance Report - Q3 2023</dc:title>
  <dc:creator/>
  <dc:language>en</dc:language>
  <cp:keywords/>
  <dcterms:created xsi:type="dcterms:W3CDTF">2026-07-21T12:30:34Z</dcterms:created>
  <dcterms:modified xsi:type="dcterms:W3CDTF">2026-07-21T12:30:34Z</dcterms:modified>
</cp:coreProperties>
</file>

<file path=docProps/custom.xml><?xml version="1.0" encoding="utf-8"?>
<Properties xmlns="http://schemas.openxmlformats.org/officeDocument/2006/custom-properties" xmlns:vt="http://schemas.openxmlformats.org/officeDocument/2006/docPropsVTypes"/>
</file>