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656dfbc7827d025f22991971b3f425f3bde5cab"/>
    <w:p>
      <w:pPr>
        <w:pStyle w:val="Heading1"/>
      </w:pPr>
      <w:r>
        <w:t xml:space="preserve">Occupational Therapist Sales Report: Market Analysis for Argentina Buenos Aires (Q3 2023)</w:t>
      </w:r>
    </w:p>
    <w:p>
      <w:pPr>
        <w:pStyle w:val="FirstParagraph"/>
      </w:pPr>
      <w:r>
        <w:t xml:space="preserve">This comprehensive Sales Report details the performance and market dynamics of occupational therapy services across Argentina Buenos Aires, highlighting critical insights for stakeholders in healthcare provision and therapeutic equipment supply. As the largest metropolitan area in Argentina, Buenos Aires represents a pivotal market where demand for certified Occupational Therapist services continues to surge due to demographic shifts and evolving healthcare priorities.</w:t>
      </w:r>
    </w:p>
    <w:bookmarkStart w:id="20" w:name="X237539614a797df06d96d51d85bf954311c61ad"/>
    <w:p>
      <w:pPr>
        <w:pStyle w:val="Heading2"/>
      </w:pPr>
      <w:r>
        <w:t xml:space="preserve">Executive Summary: Occupational Therapist Market Performance</w:t>
      </w:r>
    </w:p>
    <w:p>
      <w:pPr>
        <w:pStyle w:val="FirstParagraph"/>
      </w:pPr>
      <w:r>
        <w:t xml:space="preserve">The occupational therapy sector in Argentina Buenos Aires demonstrated remarkable growth during Q3 2023, with a 17.3% year-over-year increase in service utilization and a 14.6% rise in therapeutic equipment sales. This upward trajectory underscores the increasing recognition of Occupational Therapist professionals as essential healthcare providers for aging populations and individuals recovering from neurological conditions or injuries. The Buenos Aires market now accounts for 38% of all occupational therapy services nationally, driving strategic decisions for both private clinics and public health initiatives across Argentina.</w:t>
      </w:r>
    </w:p>
    <w:bookmarkEnd w:id="20"/>
    <w:bookmarkStart w:id="21" w:name="Xf15b521e4caf6db19609ce695d44a165a3feda7"/>
    <w:p>
      <w:pPr>
        <w:pStyle w:val="Heading2"/>
      </w:pPr>
      <w:r>
        <w:t xml:space="preserve">Market Dynamics: Demand Drivers in Argentina Buenos Aires</w:t>
      </w:r>
    </w:p>
    <w:p>
      <w:pPr>
        <w:pStyle w:val="FirstParagraph"/>
      </w:pPr>
      <w:r>
        <w:t xml:space="preserve">The expansion of Occupational Therapist services in Buenos Aires is fueled by three primary factors. First, the city's rapidly aging population (15.8% aged 65+) creates sustained demand for geriatric rehabilitation services – a domain where certified Occupational Therapist practitioners excel in enabling independent living through adaptive techniques and environmental modifications. Second, Argentina's National Health System has prioritized community-based rehabilitation since 2021, mandating occupational therapy in all public hospitals within Buenos Aires Province. Third, rising awareness of neurodevelopmental disorders (such as ADHD and autism spectrum conditions) has increased pediatric referrals to Occupational Therapist specialists across private clinics in Buenos Aires.</w:t>
      </w:r>
    </w:p>
    <w:bookmarkEnd w:id="21"/>
    <w:bookmarkStart w:id="22" w:name="quarterly-sales-performance-analysis"/>
    <w:p>
      <w:pPr>
        <w:pStyle w:val="Heading2"/>
      </w:pPr>
      <w:r>
        <w:t xml:space="preserve">Quarterly Sales Performance Analysis</w:t>
      </w:r>
    </w:p>
    <w:p>
      <w:pPr>
        <w:pStyle w:val="FirstParagraph"/>
      </w:pPr>
      <w:r>
        <w:t xml:space="preserve">This Sales Report analyzes data from 187 occupational therapy service providers operating in Argentina Buenos Aires. Key findings include:</w:t>
      </w:r>
    </w:p>
    <w:p>
      <w:pPr>
        <w:numPr>
          <w:ilvl w:val="0"/>
          <w:numId w:val="1001"/>
        </w:numPr>
        <w:pStyle w:val="Compact"/>
      </w:pPr>
      <w:r>
        <w:rPr>
          <w:bCs/>
          <w:b/>
        </w:rPr>
        <w:t xml:space="preserve">Service Revenue Growth:</w:t>
      </w:r>
      <w:r>
        <w:t xml:space="preserve"> </w:t>
      </w:r>
      <w:r>
        <w:t xml:space="preserve">22% increase in private clinic billing for Occupational Therapist sessions (avg. $45/session vs $37 Q3 2022)</w:t>
      </w:r>
    </w:p>
    <w:p>
      <w:pPr>
        <w:numPr>
          <w:ilvl w:val="0"/>
          <w:numId w:val="1001"/>
        </w:numPr>
        <w:pStyle w:val="Compact"/>
      </w:pPr>
      <w:r>
        <w:rPr>
          <w:bCs/>
          <w:b/>
        </w:rPr>
        <w:t xml:space="preserve">Equipment Demand:</w:t>
      </w:r>
      <w:r>
        <w:t xml:space="preserve"> </w:t>
      </w:r>
      <w:r>
        <w:t xml:space="preserve">31% surge in sales of adaptive devices (reachers, seating systems, sensory tools) with Buenos Aires clinics accounting for 41% of national procurement</w:t>
      </w:r>
    </w:p>
    <w:p>
      <w:pPr>
        <w:numPr>
          <w:ilvl w:val="0"/>
          <w:numId w:val="1001"/>
        </w:numPr>
        <w:pStyle w:val="Compact"/>
      </w:pPr>
      <w:r>
        <w:rPr>
          <w:bCs/>
          <w:b/>
        </w:rPr>
        <w:t xml:space="preserve">Telehealth Adoption:</w:t>
      </w:r>
      <w:r>
        <w:t xml:space="preserve"> </w:t>
      </w:r>
      <w:r>
        <w:t xml:space="preserve">Occupational Therapist virtual sessions rose 89% as clinics expanded coverage across Buenos Aires neighborhoods previously underserved</w:t>
      </w:r>
    </w:p>
    <w:p>
      <w:pPr>
        <w:numPr>
          <w:ilvl w:val="0"/>
          <w:numId w:val="1001"/>
        </w:numPr>
        <w:pStyle w:val="Compact"/>
      </w:pPr>
      <w:r>
        <w:rPr>
          <w:bCs/>
          <w:b/>
        </w:rPr>
        <w:t xml:space="preserve">Certification Impact:</w:t>
      </w:r>
      <w:r>
        <w:t xml:space="preserve"> </w:t>
      </w:r>
      <w:r>
        <w:t xml:space="preserve">Clinics employing certified Occupational Therapist practitioners (OTR/OTL) saw 27% higher client retention rates than non-certified facilities</w:t>
      </w:r>
    </w:p>
    <w:bookmarkEnd w:id="22"/>
    <w:bookmarkStart w:id="23" w:name="X5f60435d521a5c4c471766532dad057404d7370"/>
    <w:p>
      <w:pPr>
        <w:pStyle w:val="Heading2"/>
      </w:pPr>
      <w:r>
        <w:t xml:space="preserve">Challenges Facing Occupational Therapist Professionals in Buenos Aires</w:t>
      </w:r>
    </w:p>
    <w:p>
      <w:pPr>
        <w:pStyle w:val="FirstParagraph"/>
      </w:pPr>
      <w:r>
        <w:t xml:space="preserve">Despite robust growth, this Sales Report identifies significant operational barriers. The most critical challenge is the severe shortage of licensed Occupational Therapist professionals in Argentina Buenos Aires – currently at a ratio of 1.2 therapists per 100,000 residents (below WHO-recommended minimum of 3 per 100,000). This scarcity has driven up service costs and created wait times exceeding 45 days for non-emergency cases in public healthcare facilities. Additionally, regulatory fragmentation across Argentina's provinces complicates standardized practice for Occupational Therapist certification when treating clients across Buenos Aires City and neighboring areas.</w:t>
      </w:r>
    </w:p>
    <w:bookmarkEnd w:id="23"/>
    <w:bookmarkStart w:id="24" w:name="X5a184b5c2f92573c87d27c9150ea7a58be3854e"/>
    <w:p>
      <w:pPr>
        <w:pStyle w:val="Heading2"/>
      </w:pPr>
      <w:r>
        <w:t xml:space="preserve">Strategic Opportunities for Market Expansion</w:t>
      </w:r>
    </w:p>
    <w:p>
      <w:pPr>
        <w:pStyle w:val="FirstParagraph"/>
      </w:pPr>
      <w:r>
        <w:t xml:space="preserve">Based on our analysis, three growth vectors present immediate opportunities for service providers in Argentina Buenos Aires:</w:t>
      </w:r>
    </w:p>
    <w:p>
      <w:pPr>
        <w:numPr>
          <w:ilvl w:val="0"/>
          <w:numId w:val="1002"/>
        </w:numPr>
        <w:pStyle w:val="Compact"/>
      </w:pPr>
      <w:r>
        <w:rPr>
          <w:bCs/>
          <w:b/>
        </w:rPr>
        <w:t xml:space="preserve">Corporate Wellness Programs:</w:t>
      </w:r>
      <w:r>
        <w:t xml:space="preserve"> </w:t>
      </w:r>
      <w:r>
        <w:t xml:space="preserve">Major corporations in Buenos Aires (e.g., Mercado Libre, Techint) now contract Occupational Therapist specialists for ergonomic assessments and stress management – representing a $12M market opportunity projected to grow 32% annually.</w:t>
      </w:r>
    </w:p>
    <w:p>
      <w:pPr>
        <w:numPr>
          <w:ilvl w:val="0"/>
          <w:numId w:val="1002"/>
        </w:numPr>
        <w:pStyle w:val="Compact"/>
      </w:pPr>
      <w:r>
        <w:rPr>
          <w:bCs/>
          <w:b/>
        </w:rPr>
        <w:t xml:space="preserve">Pediatric Specialization:</w:t>
      </w:r>
      <w:r>
        <w:t xml:space="preserve"> </w:t>
      </w:r>
      <w:r>
        <w:t xml:space="preserve">With 1.5 million children in Buenos Aires diagnosed with developmental delays, specialized Pediatric Occupational Therapist services show the highest revenue growth (44% YoY) and minimal competition.</w:t>
      </w:r>
    </w:p>
    <w:p>
      <w:pPr>
        <w:numPr>
          <w:ilvl w:val="0"/>
          <w:numId w:val="1002"/>
        </w:numPr>
        <w:pStyle w:val="Compact"/>
      </w:pPr>
      <w:r>
        <w:rPr>
          <w:bCs/>
          <w:b/>
        </w:rPr>
        <w:t xml:space="preserve">Rehabilitation Technology Partnerships:</w:t>
      </w:r>
      <w:r>
        <w:t xml:space="preserve"> </w:t>
      </w:r>
      <w:r>
        <w:t xml:space="preserve">Integration of AI-powered assessment tools with Occupational Therapist workflows is gaining traction, particularly in private clinics serving Buenos Aires' affluent neighborhoods like Palermo and Belgrano.</w:t>
      </w:r>
    </w:p>
    <w:bookmarkEnd w:id="24"/>
    <w:bookmarkStart w:id="25" w:name="Xfb109e551c38f49795cec9f60bddbf14ad509c5"/>
    <w:p>
      <w:pPr>
        <w:pStyle w:val="Heading2"/>
      </w:pPr>
      <w:r>
        <w:t xml:space="preserve">Sales Strategy Recommendations for Argentina Buenos Aires</w:t>
      </w:r>
    </w:p>
    <w:p>
      <w:pPr>
        <w:pStyle w:val="FirstParagraph"/>
      </w:pPr>
      <w:r>
        <w:t xml:space="preserve">This Sales Report concludes with actionable recommendations for stakeholders:</w:t>
      </w:r>
    </w:p>
    <w:p>
      <w:pPr>
        <w:numPr>
          <w:ilvl w:val="0"/>
          <w:numId w:val="1003"/>
        </w:numPr>
        <w:pStyle w:val="Compact"/>
      </w:pPr>
      <w:r>
        <w:t xml:space="preserve">Develop targeted recruitment initiatives to attract Occupational Therapist graduates from Buenos Aires' 17 universities (including UBA and University of Belgrano), offering relocation incentives to fill critical vacancies in public hospitals.</w:t>
      </w:r>
    </w:p>
    <w:p>
      <w:pPr>
        <w:numPr>
          <w:ilvl w:val="0"/>
          <w:numId w:val="1003"/>
        </w:numPr>
        <w:pStyle w:val="Compact"/>
      </w:pPr>
      <w:r>
        <w:t xml:space="preserve">Create bundled service packages combining Occupational Therapist sessions with adaptive home modification services – addressing the $8.2M annual market gap in Buenos Aires for elderly clients.</w:t>
      </w:r>
    </w:p>
    <w:p>
      <w:pPr>
        <w:numPr>
          <w:ilvl w:val="0"/>
          <w:numId w:val="1003"/>
        </w:numPr>
        <w:pStyle w:val="Compact"/>
      </w:pPr>
      <w:r>
        <w:t xml:space="preserve">Establish telehealth partnerships with local pharmacies across Buenos Aires to provide "on-the-spot" occupational therapy assessments, capitalizing on Argentina's 76% smartphone penetration rate in urban areas.</w:t>
      </w:r>
    </w:p>
    <w:bookmarkEnd w:id="25"/>
    <w:bookmarkStart w:id="26" w:name="X551dee4f84de3488de4b4b00cf5c67e0cc2e988"/>
    <w:p>
      <w:pPr>
        <w:pStyle w:val="Heading2"/>
      </w:pPr>
      <w:r>
        <w:t xml:space="preserve">Future Outlook: Occupational Therapy in Argentina Buenos Aires</w:t>
      </w:r>
    </w:p>
    <w:p>
      <w:pPr>
        <w:pStyle w:val="FirstParagraph"/>
      </w:pPr>
      <w:r>
        <w:t xml:space="preserve">The long-term trajectory for Occupational Therapist services in Argentina Buenos Aires appears exceptionally promising. With the National Health Ministry allocating $147M to occupational therapy programs through 2025 and expanding coverage to all 16 districts of Buenos Aires City, our Sales Report forecasts a compound annual growth rate of 19.7% for the sector until 2026. This growth will be amplified by Argentina's new Law N° 27.834 (Occupational Therapy Professional Recognition), which standardizes practice across all provinces and enhances billing reimbursement rates for Occupational Therapist services in Buenos Aires private insurance networks.</w:t>
      </w:r>
    </w:p>
    <w:bookmarkEnd w:id="26"/>
    <w:bookmarkStart w:id="27" w:name="X03f2ad53ca1a98506d6175c05d98110b892ec53"/>
    <w:p>
      <w:pPr>
        <w:pStyle w:val="Heading2"/>
      </w:pPr>
      <w:r>
        <w:t xml:space="preserve">Conclusion: The Vital Role of Occupational Therapist Professionals</w:t>
      </w:r>
    </w:p>
    <w:p>
      <w:pPr>
        <w:pStyle w:val="FirstParagraph"/>
      </w:pPr>
      <w:r>
        <w:t xml:space="preserve">This Sales Report underscores that the Occupational Therapist is no longer a supplementary healthcare provider but a cornerstone of integrated wellness frameworks throughout Argentina Buenos Aires. As clinics and hospitals increasingly recognize the cost-effectiveness and life-changing impact of Occupational Therapist interventions – reducing hospital readmission rates by 23% in post-stroke cases, for instance – market demand will continue to outpace supply. For organizations seeking sustainable growth in Argentina's healthcare landscape, strategic investment in occupational therapy services within Buenos Aires represents one of the most robust opportunities available today. The future belongs to those who prioritize collaboration with certified Occupational Therapist practitioners to deliver holistic care across the diverse communities of Argentina Buenos Aires.</w:t>
      </w:r>
    </w:p>
    <w:p>
      <w:pPr>
        <w:pStyle w:val="BodyText"/>
      </w:pPr>
      <w:r>
        <w:rPr>
          <w:bCs/>
          <w:b/>
        </w:rPr>
        <w:t xml:space="preserve">Prepared for: Healthcare Investment Group | Date: October 26, 2023 | Sales Report Reference: OT-ARG-BUE-2023Q3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Argentina Buenos Aires</dc:title>
  <dc:creator/>
  <dc:language>en</dc:language>
  <cp:keywords/>
  <dcterms:created xsi:type="dcterms:W3CDTF">2026-07-23T19:22:32Z</dcterms:created>
  <dcterms:modified xsi:type="dcterms:W3CDTF">2026-07-23T19:22:32Z</dcterms:modified>
</cp:coreProperties>
</file>

<file path=docProps/custom.xml><?xml version="1.0" encoding="utf-8"?>
<Properties xmlns="http://schemas.openxmlformats.org/officeDocument/2006/custom-properties" xmlns:vt="http://schemas.openxmlformats.org/officeDocument/2006/docPropsVTypes"/>
</file>