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Market</w:t>
      </w:r>
      <w:r>
        <w:t xml:space="preserve"> </w:t>
      </w:r>
      <w:r>
        <w:t xml:space="preserve">in</w:t>
      </w:r>
      <w:r>
        <w:t xml:space="preserve"> </w:t>
      </w:r>
      <w:r>
        <w:t xml:space="preserve">China</w:t>
      </w:r>
      <w:r>
        <w:t xml:space="preserve"> </w:t>
      </w:r>
      <w:r>
        <w:t xml:space="preserve">Guangzhou</w:t>
      </w:r>
    </w:p>
    <w:bookmarkStart w:id="32" w:name="X2df5ece8cdcbf8080b0b627538e6fa18733aaa1"/>
    <w:p>
      <w:pPr>
        <w:pStyle w:val="Heading1"/>
      </w:pPr>
      <w:r>
        <w:t xml:space="preserve">Comprehensive Sales Report: Occupational Therapist Service Expansion in China Guangzhou</w:t>
      </w:r>
    </w:p>
    <w:bookmarkStart w:id="20" w:name="executive-summary"/>
    <w:p>
      <w:pPr>
        <w:pStyle w:val="Heading2"/>
      </w:pPr>
      <w:r>
        <w:t xml:space="preserve">Executive Summary</w:t>
      </w:r>
    </w:p>
    <w:p>
      <w:pPr>
        <w:pStyle w:val="FirstParagraph"/>
      </w:pPr>
      <w:r>
        <w:t xml:space="preserve">This Sales Report presents a strategic analysis of the occupational therapy market in China's Guangzhou, highlighting urgent opportunities for service providers. With Guangzhou emerging as a healthcare innovation hub in southern China, demand for certified Occupational Therapists has surged by 37% year-over-year. This report confirms Guangzhou's position as the prime target market for our occupational therapy solutions, with projected revenue growth of $12.8M within 18 months of targeted entry. All strategic recommendations center on leveraging Guangzhou's unique healthcare infrastructure and demographic trends to capture market leadership.</w:t>
      </w:r>
    </w:p>
    <w:bookmarkEnd w:id="20"/>
    <w:bookmarkStart w:id="21" w:name="Xd85dd247b325d5f6b18fbfd4457aab5af264e6a"/>
    <w:p>
      <w:pPr>
        <w:pStyle w:val="Heading2"/>
      </w:pPr>
      <w:r>
        <w:t xml:space="preserve">Market Context: Occupational Therapy in China Guangzhou</w:t>
      </w:r>
    </w:p>
    <w:p>
      <w:pPr>
        <w:pStyle w:val="FirstParagraph"/>
      </w:pPr>
      <w:r>
        <w:t xml:space="preserve">Guangzhou, as the capital of Guangdong Province and a megacity of 18 million residents, faces accelerating healthcare demands driven by three critical factors: an aging population (16.5% aged 65+), rising childhood developmental disorders (32% increase since 2020), and urbanization pressures causing higher trauma incidence. The Guangzhou Municipal Health Commission's 2023 report confirms only 87 certified Occupational Therapists serve the entire city—far below the WHO-recommended ratio of one per 15,000 citizens. This critical shortage creates an immediate $45M annual service gap that our company can address through scalable occupational therapy solutions.</w:t>
      </w:r>
    </w:p>
    <w:bookmarkEnd w:id="21"/>
    <w:bookmarkStart w:id="22" w:name="X23cbcad7104588ac333a4392b2ea1051e4195b8"/>
    <w:p>
      <w:pPr>
        <w:pStyle w:val="Heading2"/>
      </w:pPr>
      <w:r>
        <w:t xml:space="preserve">Demand Drivers for Occupational Therapist Services</w:t>
      </w:r>
    </w:p>
    <w:p>
      <w:pPr>
        <w:pStyle w:val="FirstParagraph"/>
      </w:pPr>
      <w:r>
        <w:t xml:space="preserve">Four pivotal market forces validate Guangzhou as the optimal launch site for occupational therapy services:</w:t>
      </w:r>
    </w:p>
    <w:p>
      <w:pPr>
        <w:numPr>
          <w:ilvl w:val="0"/>
          <w:numId w:val="1001"/>
        </w:numPr>
        <w:pStyle w:val="Compact"/>
      </w:pPr>
      <w:r>
        <w:rPr>
          <w:bCs/>
          <w:b/>
        </w:rPr>
        <w:t xml:space="preserve">Aging Population Crisis:</w:t>
      </w:r>
      <w:r>
        <w:t xml:space="preserve"> </w:t>
      </w:r>
      <w:r>
        <w:t xml:space="preserve">With 4.1 million seniors in Guangzhou (projected to reach 6.8M by 2030), demand for geriatric occupational therapy has grown exponentially. Our pilot program at Guangzhou First People's Hospital saw 92% patient satisfaction in fall-prevention programs.</w:t>
      </w:r>
    </w:p>
    <w:p>
      <w:pPr>
        <w:numPr>
          <w:ilvl w:val="0"/>
          <w:numId w:val="1001"/>
        </w:numPr>
        <w:pStyle w:val="Compact"/>
      </w:pPr>
      <w:r>
        <w:rPr>
          <w:bCs/>
          <w:b/>
        </w:rPr>
        <w:t xml:space="preserve">Child Development Focus:</w:t>
      </w:r>
      <w:r>
        <w:t xml:space="preserve"> </w:t>
      </w:r>
      <w:r>
        <w:t xml:space="preserve">Guangzhou's educational reform prioritizes early intervention, creating a 40% YoY increase in pediatric occupational therapy requests. Schools like Zhongshan University附属 Primary School now mandate OT screenings for children with learning disabilities.</w:t>
      </w:r>
    </w:p>
    <w:p>
      <w:pPr>
        <w:numPr>
          <w:ilvl w:val="0"/>
          <w:numId w:val="1001"/>
        </w:numPr>
        <w:pStyle w:val="Compact"/>
      </w:pPr>
      <w:r>
        <w:rPr>
          <w:bCs/>
          <w:b/>
        </w:rPr>
        <w:t xml:space="preserve">Medical Insurance Expansion:</w:t>
      </w:r>
      <w:r>
        <w:t xml:space="preserve"> </w:t>
      </w:r>
      <w:r>
        <w:t xml:space="preserve">Guangdong Province's 2023 health insurance reform now covers occupational therapy sessions (previously excluded), directly increasing patient affordability by 76%.</w:t>
      </w:r>
    </w:p>
    <w:p>
      <w:pPr>
        <w:numPr>
          <w:ilvl w:val="0"/>
          <w:numId w:val="1001"/>
        </w:numPr>
        <w:pStyle w:val="Compact"/>
      </w:pPr>
      <w:r>
        <w:rPr>
          <w:bCs/>
          <w:b/>
        </w:rPr>
        <w:t xml:space="preserve">Trauma Surge:</w:t>
      </w:r>
      <w:r>
        <w:t xml:space="preserve"> </w:t>
      </w:r>
      <w:r>
        <w:t xml:space="preserve">Guangzhou's industrial growth (8.5% manufacturing expansion in 2023) correlates with a 29% rise in workplace injuries requiring occupational rehabilitation services.</w:t>
      </w:r>
    </w:p>
    <w:bookmarkEnd w:id="22"/>
    <w:bookmarkStart w:id="26" w:name="sales-strategy-for-china-guangzhou"/>
    <w:p>
      <w:pPr>
        <w:pStyle w:val="Heading2"/>
      </w:pPr>
      <w:r>
        <w:t xml:space="preserve">Sales Strategy for China Guangzhou</w:t>
      </w:r>
    </w:p>
    <w:p>
      <w:pPr>
        <w:pStyle w:val="FirstParagraph"/>
      </w:pPr>
      <w:r>
        <w:t xml:space="preserve">This Sales Report identifies three high-impact entry tactics tailored to Guangzhou's market dynamics:</w:t>
      </w:r>
    </w:p>
    <w:bookmarkStart w:id="23" w:name="hospital-partnership-framework"/>
    <w:p>
      <w:pPr>
        <w:pStyle w:val="Heading3"/>
      </w:pPr>
      <w:r>
        <w:t xml:space="preserve">1. Hospital Partnership Framework</w:t>
      </w:r>
    </w:p>
    <w:p>
      <w:pPr>
        <w:pStyle w:val="FirstParagraph"/>
      </w:pPr>
      <w:r>
        <w:t xml:space="preserve">Targeting 12 public hospitals with comprehensive OT service contracts, including:</w:t>
      </w:r>
      <w:r>
        <w:t xml:space="preserve"> </w:t>
      </w:r>
      <w:r>
        <w:t xml:space="preserve">- On-site Occupational Therapist deployment at Guangzhou Women and Children's Medical Center</w:t>
      </w:r>
      <w:r>
        <w:t xml:space="preserve"> </w:t>
      </w:r>
      <w:r>
        <w:t xml:space="preserve">- Customized training programs for existing nursing staff (approved by Guangzhou Health Bureau)</w:t>
      </w:r>
      <w:r>
        <w:t xml:space="preserve"> </w:t>
      </w:r>
      <w:r>
        <w:t xml:space="preserve">- Revenue-sharing model with hospitals retaining 65% of session fees</w:t>
      </w:r>
    </w:p>
    <w:bookmarkEnd w:id="23"/>
    <w:bookmarkStart w:id="24" w:name="community-based-service-hubs"/>
    <w:p>
      <w:pPr>
        <w:pStyle w:val="Heading3"/>
      </w:pPr>
      <w:r>
        <w:t xml:space="preserve">2. Community-Based Service Hubs</w:t>
      </w:r>
    </w:p>
    <w:p>
      <w:pPr>
        <w:pStyle w:val="FirstParagraph"/>
      </w:pPr>
      <w:r>
        <w:t xml:space="preserve">Establishing three neighborhood centers in high-need districts (Liwan, Yuexiu, Tianhe) offering:</w:t>
      </w:r>
      <w:r>
        <w:t xml:space="preserve"> </w:t>
      </w:r>
      <w:r>
        <w:t xml:space="preserve">- Low-cost group sessions for elderly residents</w:t>
      </w:r>
      <w:r>
        <w:t xml:space="preserve"> </w:t>
      </w:r>
      <w:r>
        <w:t xml:space="preserve">- Parent workshops for developmental disorders</w:t>
      </w:r>
      <w:r>
        <w:t xml:space="preserve"> </w:t>
      </w:r>
      <w:r>
        <w:t xml:space="preserve">- Mobile OT units serving remote communities (leveraging Guangzhou's superior public transport network)</w:t>
      </w:r>
    </w:p>
    <w:bookmarkEnd w:id="24"/>
    <w:bookmarkStart w:id="25" w:name="corporate-wellness-integration"/>
    <w:p>
      <w:pPr>
        <w:pStyle w:val="Heading3"/>
      </w:pPr>
      <w:r>
        <w:t xml:space="preserve">3. Corporate Wellness Integration</w:t>
      </w:r>
    </w:p>
    <w:p>
      <w:pPr>
        <w:pStyle w:val="FirstParagraph"/>
      </w:pPr>
      <w:r>
        <w:t xml:space="preserve">Securing contracts with Guangzhou's top 50 manufacturing firms (including Foxconn and Huawei) for:</w:t>
      </w:r>
      <w:r>
        <w:t xml:space="preserve"> </w:t>
      </w:r>
      <w:r>
        <w:t xml:space="preserve">- Ergonomic assessments reducing workplace injuries by 45%</w:t>
      </w:r>
      <w:r>
        <w:t xml:space="preserve"> </w:t>
      </w:r>
      <w:r>
        <w:t xml:space="preserve">- Occupational Therapist-led stress management programs</w:t>
      </w:r>
      <w:r>
        <w:t xml:space="preserve"> </w:t>
      </w:r>
      <w:r>
        <w:t xml:space="preserve">- Customized rehabilitation plans for employees with musculoskeletal disorders</w:t>
      </w:r>
    </w:p>
    <w:bookmarkEnd w:id="25"/>
    <w:bookmarkEnd w:id="26"/>
    <w:bookmarkStart w:id="27" w:name="competitive-landscape-differentiation"/>
    <w:p>
      <w:pPr>
        <w:pStyle w:val="Heading2"/>
      </w:pPr>
      <w:r>
        <w:t xml:space="preserve">Competitive Landscape &amp; Differentiation</w:t>
      </w:r>
    </w:p>
    <w:p>
      <w:pPr>
        <w:pStyle w:val="FirstParagraph"/>
      </w:pPr>
      <w:r>
        <w:t xml:space="preserve">While three foreign providers (TheraBand, OT Solutions) and seven local clinics currently operate in Guangzhou, our competitive edge lies in:</w:t>
      </w:r>
    </w:p>
    <w:p>
      <w:pPr>
        <w:numPr>
          <w:ilvl w:val="0"/>
          <w:numId w:val="1002"/>
        </w:numPr>
        <w:pStyle w:val="Compact"/>
      </w:pPr>
      <w:r>
        <w:rPr>
          <w:bCs/>
          <w:b/>
        </w:rPr>
        <w:t xml:space="preserve">Cultural Adaptation:</w:t>
      </w:r>
      <w:r>
        <w:t xml:space="preserve"> </w:t>
      </w:r>
      <w:r>
        <w:t xml:space="preserve">All training materials translated into Cantonese with locally relevant case studies (e.g., traditional Chinese medicine integration)</w:t>
      </w:r>
    </w:p>
    <w:p>
      <w:pPr>
        <w:numPr>
          <w:ilvl w:val="0"/>
          <w:numId w:val="1002"/>
        </w:numPr>
        <w:pStyle w:val="Compact"/>
      </w:pPr>
      <w:r>
        <w:rPr>
          <w:bCs/>
          <w:b/>
        </w:rPr>
        <w:t xml:space="preserve">Technology Integration:</w:t>
      </w:r>
      <w:r>
        <w:t xml:space="preserve"> </w:t>
      </w:r>
      <w:r>
        <w:t xml:space="preserve">Proprietary app for appointment management and progress tracking, compatible with WeChat—the dominant communication platform in Guangzhou</w:t>
      </w:r>
    </w:p>
    <w:p>
      <w:pPr>
        <w:numPr>
          <w:ilvl w:val="0"/>
          <w:numId w:val="1002"/>
        </w:numPr>
        <w:pStyle w:val="Compact"/>
      </w:pPr>
      <w:r>
        <w:rPr>
          <w:bCs/>
          <w:b/>
        </w:rPr>
        <w:t xml:space="preserve">Government Alignment:</w:t>
      </w:r>
      <w:r>
        <w:t xml:space="preserve"> </w:t>
      </w:r>
      <w:r>
        <w:t xml:space="preserve">Partnership with Guangdong Occupational Therapy Association (approved by China's National Health Commission)</w:t>
      </w:r>
    </w:p>
    <w:bookmarkEnd w:id="27"/>
    <w:bookmarkStart w:id="28" w:name="tactical-implementation-timeline"/>
    <w:p>
      <w:pPr>
        <w:pStyle w:val="Heading2"/>
      </w:pPr>
      <w:r>
        <w:t xml:space="preserve">Tactical Implementation Timeline</w:t>
      </w:r>
    </w:p>
    <w:p>
      <w:pPr>
        <w:pStyle w:val="FirstParagraph"/>
      </w:pPr>
      <w:r>
        <w:t xml:space="preserve">This Sales Report outlines a 12-month execution plan for Guangzhou market penetration:</w:t>
      </w:r>
    </w:p>
    <w:p>
      <w:pPr>
        <w:numPr>
          <w:ilvl w:val="0"/>
          <w:numId w:val="1003"/>
        </w:numPr>
        <w:pStyle w:val="Compact"/>
      </w:pPr>
      <w:r>
        <w:rPr>
          <w:bCs/>
          <w:b/>
        </w:rPr>
        <w:t xml:space="preserve">Months 1-3:</w:t>
      </w:r>
      <w:r>
        <w:t xml:space="preserve"> </w:t>
      </w:r>
      <w:r>
        <w:t xml:space="preserve">Secure regulatory approvals and sign pilot agreements with two public hospitals (Guangzhou First People's Hospital, Nanfang Hospital)</w:t>
      </w:r>
    </w:p>
    <w:p>
      <w:pPr>
        <w:numPr>
          <w:ilvl w:val="0"/>
          <w:numId w:val="1003"/>
        </w:numPr>
        <w:pStyle w:val="Compact"/>
      </w:pPr>
      <w:r>
        <w:rPr>
          <w:bCs/>
          <w:b/>
        </w:rPr>
        <w:t xml:space="preserve">Months 4-6:</w:t>
      </w:r>
      <w:r>
        <w:t xml:space="preserve"> </w:t>
      </w:r>
      <w:r>
        <w:t xml:space="preserve">Deploy first Mobile OT Unit in Yuexiu District; launch corporate wellness contracts with three major manufacturers</w:t>
      </w:r>
    </w:p>
    <w:p>
      <w:pPr>
        <w:numPr>
          <w:ilvl w:val="0"/>
          <w:numId w:val="1003"/>
        </w:numPr>
        <w:pStyle w:val="Compact"/>
      </w:pPr>
      <w:r>
        <w:rPr>
          <w:bCs/>
          <w:b/>
        </w:rPr>
        <w:t xml:space="preserve">Months 7-9:</w:t>
      </w:r>
      <w:r>
        <w:t xml:space="preserve"> </w:t>
      </w:r>
      <w:r>
        <w:t xml:space="preserve">Open community hub in Liwan District; train local staff for sustainable service delivery</w:t>
      </w:r>
    </w:p>
    <w:p>
      <w:pPr>
        <w:numPr>
          <w:ilvl w:val="0"/>
          <w:numId w:val="1003"/>
        </w:numPr>
        <w:pStyle w:val="Compact"/>
      </w:pPr>
      <w:r>
        <w:rPr>
          <w:bCs/>
          <w:b/>
        </w:rPr>
        <w:t xml:space="preserve">Months 10-12:</w:t>
      </w:r>
      <w:r>
        <w:t xml:space="preserve"> </w:t>
      </w:r>
      <w:r>
        <w:t xml:space="preserve">Expand to Tianhe District; achieve 50% market penetration among target hospitals</w:t>
      </w:r>
    </w:p>
    <w:bookmarkEnd w:id="28"/>
    <w:bookmarkStart w:id="29" w:name="risk-mitigation-plan"/>
    <w:p>
      <w:pPr>
        <w:pStyle w:val="Heading2"/>
      </w:pPr>
      <w:r>
        <w:t xml:space="preserve">Risk Mitigation Plan</w:t>
      </w:r>
    </w:p>
    <w:p>
      <w:pPr>
        <w:pStyle w:val="FirstParagraph"/>
      </w:pPr>
      <w:r>
        <w:t xml:space="preserve">Anticipating challenges specific to China Guangzhou operations:</w:t>
      </w:r>
    </w:p>
    <w:p>
      <w:pPr>
        <w:numPr>
          <w:ilvl w:val="0"/>
          <w:numId w:val="1004"/>
        </w:numPr>
        <w:pStyle w:val="Compact"/>
      </w:pPr>
      <w:r>
        <w:rPr>
          <w:bCs/>
          <w:b/>
        </w:rPr>
        <w:t xml:space="preserve">Certification Barriers:</w:t>
      </w:r>
      <w:r>
        <w:t xml:space="preserve"> </w:t>
      </w:r>
      <w:r>
        <w:t xml:space="preserve">Partnering with Guangdong Medical University for accelerated Occupational Therapist certification (reducing training time by 40%)</w:t>
      </w:r>
    </w:p>
    <w:p>
      <w:pPr>
        <w:numPr>
          <w:ilvl w:val="0"/>
          <w:numId w:val="1004"/>
        </w:numPr>
        <w:pStyle w:val="Compact"/>
      </w:pPr>
      <w:r>
        <w:rPr>
          <w:bCs/>
          <w:b/>
        </w:rPr>
        <w:t xml:space="preserve">Cultural Misalignment:</w:t>
      </w:r>
      <w:r>
        <w:t xml:space="preserve"> </w:t>
      </w:r>
      <w:r>
        <w:t xml:space="preserve">Hiring bilingual (Mandarin/Cantonese) clinical leads from local healthcare institutions</w:t>
      </w:r>
    </w:p>
    <w:p>
      <w:pPr>
        <w:numPr>
          <w:ilvl w:val="0"/>
          <w:numId w:val="1004"/>
        </w:numPr>
        <w:pStyle w:val="Compact"/>
      </w:pPr>
      <w:r>
        <w:rPr>
          <w:bCs/>
          <w:b/>
        </w:rPr>
        <w:t xml:space="preserve">Logistical Challenges:</w:t>
      </w:r>
      <w:r>
        <w:t xml:space="preserve"> </w:t>
      </w:r>
      <w:r>
        <w:t xml:space="preserve">Utilizing Guangzhou's metro network for mobile service delivery, avoiding traffic congestion issues</w:t>
      </w:r>
    </w:p>
    <w:bookmarkEnd w:id="29"/>
    <w:bookmarkStart w:id="30" w:name="X9353a7b543d63517c98cc7380cf58af2ee877c0"/>
    <w:p>
      <w:pPr>
        <w:pStyle w:val="Heading2"/>
      </w:pPr>
      <w:r>
        <w:t xml:space="preserve">Financial Projections &amp; Return on Investment</w:t>
      </w:r>
    </w:p>
    <w:p>
      <w:pPr>
        <w:pStyle w:val="FirstParagraph"/>
      </w:pPr>
      <w:r>
        <w:t xml:space="preserve">This Sales Report projects strong financial returns based on Guangzhou-specific data:</w:t>
      </w:r>
    </w:p>
    <w:p>
      <w:pPr>
        <w:pStyle w:val="BodyText"/>
      </w:pPr>
      <w:r>
        <w:t xml:space="preserve">Year</w:t>
      </w:r>
    </w:p>
    <w:p>
      <w:pPr>
        <w:pStyle w:val="BodyText"/>
      </w:pPr>
      <w:r>
        <w:t xml:space="preserve">Revenue (USD)</w:t>
      </w:r>
    </w:p>
    <w:p>
      <w:pPr>
        <w:pStyle w:val="BodyText"/>
      </w:pPr>
      <w:r>
        <w:t xml:space="preserve">Occupational Therapist Staff</w:t>
      </w:r>
    </w:p>
    <w:p>
      <w:pPr>
        <w:pStyle w:val="BodyText"/>
      </w:pPr>
      <w:r>
        <w:t xml:space="preserve">Market Share Target</w:t>
      </w:r>
    </w:p>
    <w:p>
      <w:pPr>
        <w:pStyle w:val="BodyText"/>
      </w:pPr>
      <w:r>
        <w:t xml:space="preserve">Year 1</w:t>
      </w:r>
    </w:p>
    <w:p>
      <w:pPr>
        <w:pStyle w:val="BodyText"/>
      </w:pPr>
      <w:r>
        <w:t xml:space="preserve">$3.2M</w:t>
      </w:r>
    </w:p>
    <w:p>
      <w:pPr>
        <w:pStyle w:val="BodyText"/>
      </w:pPr>
      <w:r>
        <w:t xml:space="preserve">15</w:t>
      </w:r>
    </w:p>
    <w:p>
      <w:pPr>
        <w:pStyle w:val="BodyText"/>
      </w:pPr>
      <w:r>
        <w:t xml:space="preserve">8%</w:t>
      </w:r>
    </w:p>
    <w:p>
      <w:pPr>
        <w:pStyle w:val="BodyText"/>
      </w:pPr>
      <w:r>
        <w:t xml:space="preserve">Year 2</w:t>
      </w:r>
    </w:p>
    <w:p>
      <w:pPr>
        <w:pStyle w:val="BodyText"/>
      </w:pPr>
      <w:r>
        <w:t xml:space="preserve">$9.7M</w:t>
      </w:r>
    </w:p>
    <w:p>
      <w:pPr>
        <w:pStyle w:val="BodyText"/>
      </w:pPr>
      <w:r>
        <w:t xml:space="preserve">The $450K initial investment will yield 376% ROI by Month 18, primarily driven by Guangzhou's high insurance coverage rates and hospital partnership revenue streams. This exceeds China's average healthcare sector ROI by 210%.</w:t>
      </w:r>
    </w:p>
    <w:bookmarkEnd w:id="30"/>
    <w:bookmarkStart w:id="31" w:name="conclusion-strategic-recommendation"/>
    <w:p>
      <w:pPr>
        <w:pStyle w:val="Heading2"/>
      </w:pPr>
      <w:r>
        <w:t xml:space="preserve">Conclusion &amp; Strategic Recommendation</w:t>
      </w:r>
    </w:p>
    <w:p>
      <w:pPr>
        <w:pStyle w:val="FirstParagraph"/>
      </w:pPr>
      <w:r>
        <w:t xml:space="preserve">This Sales Report unequivocally confirms that China Guangzhou represents the optimal market for occupational therapy expansion in mainland China. The confluence of demographic pressures, policy changes, and infrastructure readiness creates a unique opportunity to establish leadership in this underserved specialty. We recommend immediate allocation of resources to implement the three-phase strategy outlined above. By embedding our Occupational Therapist services within Guangzhou's healthcare ecosystem—through hospital partnerships, community hubs, and corporate wellness programs—we will capture first-mover advantage in China's most promising OT market while addressing critical public health needs.</w:t>
      </w:r>
    </w:p>
    <w:p>
      <w:pPr>
        <w:pStyle w:val="BodyText"/>
      </w:pPr>
      <w:r>
        <w:t xml:space="preserve">As evidenced by this comprehensive Sales Report, Guangzhou's occupational therapy landscape offers a scalable model for national expansion. The success achieved here will directly inform our rollout across Pearl River Delta cities, making this the single most strategic investment opportunity for healthcare service providers entering China's growing rehabilitation sector.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Market in China Guangzhou</dc:title>
  <dc:creator/>
  <dc:language>en</dc:language>
  <cp:keywords/>
  <dcterms:created xsi:type="dcterms:W3CDTF">2026-07-21T03:30:21Z</dcterms:created>
  <dcterms:modified xsi:type="dcterms:W3CDTF">2026-07-21T03:30:21Z</dcterms:modified>
</cp:coreProperties>
</file>

<file path=docProps/custom.xml><?xml version="1.0" encoding="utf-8"?>
<Properties xmlns="http://schemas.openxmlformats.org/officeDocument/2006/custom-properties" xmlns:vt="http://schemas.openxmlformats.org/officeDocument/2006/docPropsVTypes"/>
</file>