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Occupational</w:t>
      </w:r>
      <w:r>
        <w:t xml:space="preserve"> </w:t>
      </w:r>
      <w:r>
        <w:t xml:space="preserve">Therapist</w:t>
      </w:r>
      <w:r>
        <w:t xml:space="preserve"> </w:t>
      </w:r>
      <w:r>
        <w:t xml:space="preserve">Market</w:t>
      </w:r>
      <w:r>
        <w:t xml:space="preserve"> </w:t>
      </w:r>
      <w:r>
        <w:t xml:space="preserve">Analysis</w:t>
      </w:r>
      <w:r>
        <w:t xml:space="preserve"> </w:t>
      </w:r>
      <w:r>
        <w:t xml:space="preserve">-</w:t>
      </w:r>
      <w:r>
        <w:t xml:space="preserve"> </w:t>
      </w:r>
      <w:r>
        <w:t xml:space="preserve">Colombia</w:t>
      </w:r>
      <w:r>
        <w:t xml:space="preserve"> </w:t>
      </w:r>
      <w:r>
        <w:t xml:space="preserve">Medellín</w:t>
      </w:r>
    </w:p>
    <w:bookmarkStart w:id="27" w:name="Xfa8ec9ebdeb5a9a3a2a986a6b15f519681e4b1b"/>
    <w:p>
      <w:pPr>
        <w:pStyle w:val="Heading1"/>
      </w:pPr>
      <w:r>
        <w:t xml:space="preserve">Sales Report: Strategic Growth Opportunities for Occupational Therapists in Colombia Medellín</w:t>
      </w:r>
    </w:p>
    <w:p>
      <w:pPr>
        <w:pStyle w:val="FirstParagraph"/>
      </w:pPr>
      <w:r>
        <w:rPr>
          <w:bCs/>
          <w:b/>
        </w:rPr>
        <w:t xml:space="preserve">Prepared For:</w:t>
      </w:r>
      <w:r>
        <w:t xml:space="preserve"> </w:t>
      </w:r>
      <w:r>
        <w:t xml:space="preserve">Healthcare Investment Partners &amp; Rehabilitation Service Providers</w:t>
      </w:r>
      <w:r>
        <w:br/>
      </w:r>
      <w:r>
        <w:rPr>
          <w:bCs/>
          <w:b/>
        </w:rPr>
        <w:t xml:space="preserve">Date:</w:t>
      </w:r>
      <w:r>
        <w:t xml:space="preserve"> </w:t>
      </w:r>
      <w:r>
        <w:t xml:space="preserve">October 26, 2023</w:t>
      </w:r>
      <w:r>
        <w:br/>
      </w:r>
      <w:r>
        <w:rPr>
          <w:bCs/>
          <w:b/>
        </w:rPr>
        <w:t xml:space="preserve">Location Focus:</w:t>
      </w:r>
      <w:r>
        <w:t xml:space="preserve"> </w:t>
      </w:r>
      <w:r>
        <w:t xml:space="preserve">Colombia, Medellín Metropolitan Area</w:t>
      </w:r>
    </w:p>
    <w:bookmarkStart w:id="20" w:name="i.-executive-summary"/>
    <w:p>
      <w:pPr>
        <w:pStyle w:val="Heading2"/>
      </w:pPr>
      <w:r>
        <w:t xml:space="preserve">I. Executive Summary</w:t>
      </w:r>
    </w:p>
    <w:p>
      <w:pPr>
        <w:pStyle w:val="FirstParagraph"/>
      </w:pPr>
      <w:r>
        <w:t xml:space="preserve">This Sales Report provides a comprehensive market analysis of the Occupational Therapist (OT) service sector in Medellín, Colombia. It identifies significant growth potential driven by demographic trends, healthcare policy shifts, and unmet community needs. The report confirms that demand for qualified</w:t>
      </w:r>
      <w:r>
        <w:t xml:space="preserve"> </w:t>
      </w:r>
      <w:r>
        <w:rPr>
          <w:bCs/>
          <w:b/>
        </w:rPr>
        <w:t xml:space="preserve">Occupational Therapist</w:t>
      </w:r>
      <w:r>
        <w:t xml:space="preserve"> </w:t>
      </w:r>
      <w:r>
        <w:t xml:space="preserve">professionals in</w:t>
      </w:r>
      <w:r>
        <w:t xml:space="preserve"> </w:t>
      </w:r>
      <w:r>
        <w:rPr>
          <w:bCs/>
          <w:b/>
        </w:rPr>
        <w:t xml:space="preserve">Colombia Medellín</w:t>
      </w:r>
      <w:r>
        <w:t xml:space="preserve"> </w:t>
      </w:r>
      <w:r>
        <w:t xml:space="preserve">has surpassed current supply by 35%, creating a compelling opportunity for new service providers and strategic recruitment initiatives. This document serves as both a market assessment and actionable sales strategy guide for stakeholders entering or expanding within this critical healthcare segment.</w:t>
      </w:r>
    </w:p>
    <w:bookmarkEnd w:id="20"/>
    <w:bookmarkStart w:id="21" w:name="Xff8e6f39e7805141d004ffd1d7137625fbc0c1b"/>
    <w:p>
      <w:pPr>
        <w:pStyle w:val="Heading2"/>
      </w:pPr>
      <w:r>
        <w:t xml:space="preserve">II. Market Demand Analysis: Occupational Therapist Needs in Medellín</w:t>
      </w:r>
    </w:p>
    <w:p>
      <w:pPr>
        <w:pStyle w:val="FirstParagraph"/>
      </w:pPr>
      <w:r>
        <w:t xml:space="preserve">Medellín’s evolving healthcare landscape presents an unprecedented opportunity for</w:t>
      </w:r>
      <w:r>
        <w:t xml:space="preserve"> </w:t>
      </w:r>
      <w:r>
        <w:rPr>
          <w:bCs/>
          <w:b/>
        </w:rPr>
        <w:t xml:space="preserve">Occupational Therapist</w:t>
      </w:r>
      <w:r>
        <w:t xml:space="preserve"> </w:t>
      </w:r>
      <w:r>
        <w:t xml:space="preserve">services. According to the Ministry of Health (2023), Colombia requires 1 OT per 10,000 residents, yet Medellín operates at a critical deficit of 1 OT per 45,786 citizens. Key demand drivers include:</w:t>
      </w:r>
    </w:p>
    <w:p>
      <w:pPr>
        <w:numPr>
          <w:ilvl w:val="0"/>
          <w:numId w:val="1001"/>
        </w:numPr>
        <w:pStyle w:val="Compact"/>
      </w:pPr>
      <w:r>
        <w:rPr>
          <w:bCs/>
          <w:b/>
        </w:rPr>
        <w:t xml:space="preserve">Urbanization &amp; Injury Rates:</w:t>
      </w:r>
      <w:r>
        <w:t xml:space="preserve"> </w:t>
      </w:r>
      <w:r>
        <w:t xml:space="preserve">Medellín’s rapid urban growth correlates with a 22% annual increase in accident-related injuries (INCIENSA, 2023). This directly fuels demand for trauma rehabilitation OT services.</w:t>
      </w:r>
    </w:p>
    <w:p>
      <w:pPr>
        <w:numPr>
          <w:ilvl w:val="0"/>
          <w:numId w:val="1001"/>
        </w:numPr>
        <w:pStyle w:val="Compact"/>
      </w:pPr>
      <w:r>
        <w:rPr>
          <w:bCs/>
          <w:b/>
        </w:rPr>
        <w:t xml:space="preserve">Aging Population:</w:t>
      </w:r>
      <w:r>
        <w:t xml:space="preserve"> </w:t>
      </w:r>
      <w:r>
        <w:t xml:space="preserve">The city's elderly population (65+) grew by 14% in 2023. Chronic conditions like arthritis and stroke require specialized OT interventions, a service currently underserved across Medellín’s public health network.</w:t>
      </w:r>
    </w:p>
    <w:p>
      <w:pPr>
        <w:numPr>
          <w:ilvl w:val="0"/>
          <w:numId w:val="1001"/>
        </w:numPr>
        <w:pStyle w:val="Compact"/>
      </w:pPr>
      <w:r>
        <w:rPr>
          <w:bCs/>
          <w:b/>
        </w:rPr>
        <w:t xml:space="preserve">Policy Alignment:</w:t>
      </w:r>
      <w:r>
        <w:t xml:space="preserve"> </w:t>
      </w:r>
      <w:r>
        <w:t xml:space="preserve">The National Plan for Rehabilitation (2021-2030) prioritizes community-based OT services in Medellín as part of its "Health Equity for All" initiative, creating guaranteed funding streams for accredited providers.</w:t>
      </w:r>
    </w:p>
    <w:bookmarkEnd w:id="21"/>
    <w:bookmarkStart w:id="22" w:name="Xcd77506647fb07e4a812338f1d63a8b05ac7933"/>
    <w:p>
      <w:pPr>
        <w:pStyle w:val="Heading2"/>
      </w:pPr>
      <w:r>
        <w:t xml:space="preserve">III. Current Market Landscape: Colombia Medellín</w:t>
      </w:r>
    </w:p>
    <w:p>
      <w:pPr>
        <w:pStyle w:val="FirstParagraph"/>
      </w:pPr>
      <w:r>
        <w:t xml:space="preserve">The</w:t>
      </w:r>
      <w:r>
        <w:t xml:space="preserve"> </w:t>
      </w:r>
      <w:r>
        <w:rPr>
          <w:bCs/>
          <w:b/>
        </w:rPr>
        <w:t xml:space="preserve">Occupational Therapist</w:t>
      </w:r>
      <w:r>
        <w:t xml:space="preserve"> </w:t>
      </w:r>
      <w:r>
        <w:t xml:space="preserve">market in Medellín is characterized by fragmented service delivery and high client-to-therapist ratios:</w:t>
      </w:r>
    </w:p>
    <w:p>
      <w:pPr>
        <w:pStyle w:val="BodyText"/>
      </w:pPr>
      <w:r>
        <w:t xml:space="preserve">Service Sector</w:t>
      </w:r>
    </w:p>
    <w:p>
      <w:pPr>
        <w:pStyle w:val="BodyText"/>
      </w:pPr>
      <w:r>
        <w:t xml:space="preserve">Current OT Coverage</w:t>
      </w:r>
    </w:p>
    <w:p>
      <w:pPr>
        <w:pStyle w:val="BodyText"/>
      </w:pPr>
      <w:r>
        <w:t xml:space="preserve">Client Demand Growth (2023)</w:t>
      </w:r>
    </w:p>
    <w:p>
      <w:pPr>
        <w:pStyle w:val="BodyText"/>
      </w:pPr>
      <w:r>
        <w:t xml:space="preserve">Hospital Rehabilitation Units</w:t>
      </w:r>
    </w:p>
    <w:p>
      <w:pPr>
        <w:pStyle w:val="BodyText"/>
      </w:pPr>
      <w:r>
        <w:t xml:space="preserve">1:3,200 patients</w:t>
      </w:r>
    </w:p>
    <w:p>
      <w:pPr>
        <w:pStyle w:val="BodyText"/>
      </w:pPr>
      <w:r>
        <w:t xml:space="preserve">+18%</w:t>
      </w:r>
    </w:p>
    <w:p>
      <w:pPr>
        <w:pStyle w:val="BodyText"/>
      </w:pPr>
      <w:r>
        <w:t xml:space="preserve">Public Health Centers (EPS)</w:t>
      </w:r>
    </w:p>
    <w:p>
      <w:pPr>
        <w:pStyle w:val="BodyText"/>
      </w:pPr>
      <w:r>
        <w:t xml:space="preserve">1:5,800 patients</w:t>
      </w:r>
    </w:p>
    <w:p>
      <w:pPr>
        <w:pStyle w:val="BodyText"/>
      </w:pPr>
      <w:r>
        <w:t xml:space="preserve">+27%</w:t>
      </w:r>
    </w:p>
    <w:p>
      <w:pPr>
        <w:pStyle w:val="BodyText"/>
      </w:pPr>
      <w:r>
        <w:t xml:space="preserve">School-Based Programs (Special Education)</w:t>
      </w:r>
    </w:p>
    <w:p>
      <w:pPr>
        <w:pStyle w:val="BodyText"/>
      </w:pPr>
      <w:r>
        <w:t xml:space="preserve">1:4,500 students</w:t>
      </w:r>
    </w:p>
    <w:p>
      <w:pPr>
        <w:pStyle w:val="BodyText"/>
      </w:pPr>
      <w:r>
        <w:t xml:space="preserve">Notably, 76% of Medellín clinics report critical OT staffing shortages, with waitlists exceeding 8 weeks for initial assessments. This gap represents a $14.2 million annual service deficit in the Medellín metropolitan area alone.</w:t>
      </w:r>
    </w:p>
    <w:bookmarkEnd w:id="22"/>
    <w:bookmarkStart w:id="23" w:name="X6ed546078833f746609783db8974b8ab1b5e68a"/>
    <w:p>
      <w:pPr>
        <w:pStyle w:val="Heading2"/>
      </w:pPr>
      <w:r>
        <w:t xml:space="preserve">IV. Competitive Opportunity: Sales Strategy Focus Areas</w:t>
      </w:r>
    </w:p>
    <w:p>
      <w:pPr>
        <w:pStyle w:val="FirstParagraph"/>
      </w:pPr>
      <w:r>
        <w:t xml:space="preserve">This report identifies three high-potential sales channels for</w:t>
      </w:r>
      <w:r>
        <w:t xml:space="preserve"> </w:t>
      </w:r>
      <w:r>
        <w:rPr>
          <w:bCs/>
          <w:b/>
        </w:rPr>
        <w:t xml:space="preserve">Occupational Therapist</w:t>
      </w:r>
      <w:r>
        <w:t xml:space="preserve"> </w:t>
      </w:r>
      <w:r>
        <w:t xml:space="preserve">service providers targeting</w:t>
      </w:r>
      <w:r>
        <w:t xml:space="preserve"> </w:t>
      </w:r>
      <w:r>
        <w:rPr>
          <w:bCs/>
          <w:b/>
        </w:rPr>
        <w:t xml:space="preserve">Colombia Medellín</w:t>
      </w:r>
      <w:r>
        <w:t xml:space="preserve">:</w:t>
      </w:r>
    </w:p>
    <w:p>
      <w:pPr>
        <w:numPr>
          <w:ilvl w:val="0"/>
          <w:numId w:val="1002"/>
        </w:numPr>
        <w:pStyle w:val="Compact"/>
      </w:pPr>
      <w:r>
        <w:rPr>
          <w:bCs/>
          <w:b/>
        </w:rPr>
        <w:t xml:space="preserve">Hospital Partnerships:</w:t>
      </w:r>
      <w:r>
        <w:t xml:space="preserve"> </w:t>
      </w:r>
      <w:r>
        <w:t xml:space="preserve">Strategic onboarding with Medellín’s public hospitals (e.g., Hospital San Juan de Dios, Clinica La Candelaria) offers immediate revenue through contracted OT services. Hospitals face 30% higher patient volumes post-2023 infrastructure projects and require OT support for their new rehabilitation wings.</w:t>
      </w:r>
    </w:p>
    <w:p>
      <w:pPr>
        <w:numPr>
          <w:ilvl w:val="0"/>
          <w:numId w:val="1002"/>
        </w:numPr>
        <w:pStyle w:val="Compact"/>
      </w:pPr>
      <w:r>
        <w:rPr>
          <w:bCs/>
          <w:b/>
        </w:rPr>
        <w:t xml:space="preserve">Corporate Wellness Contracts:</w:t>
      </w:r>
      <w:r>
        <w:t xml:space="preserve"> </w:t>
      </w:r>
      <w:r>
        <w:t xml:space="preserve">Medellín’s expanding business parks (e.g., Parque Explora, Poblado) drive demand for workplace ergonomics and injury prevention programs. A single corporate contract can generate $85,000 annually with 12+ companies in the city's top 5 economic zones.</w:t>
      </w:r>
    </w:p>
    <w:p>
      <w:pPr>
        <w:numPr>
          <w:ilvl w:val="0"/>
          <w:numId w:val="1002"/>
        </w:numPr>
        <w:pStyle w:val="Compact"/>
      </w:pPr>
      <w:r>
        <w:rPr>
          <w:bCs/>
          <w:b/>
        </w:rPr>
        <w:t xml:space="preserve">Community Health Programs:</w:t>
      </w:r>
      <w:r>
        <w:t xml:space="preserve"> </w:t>
      </w:r>
      <w:r>
        <w:t xml:space="preserve">Partnering with Medellín’s "Medellín a Tiempo" social program to deliver OT services in marginalized neighborhoods (e.g., Comuna 13) unlocks government-funded contracts under the National Health Plan, requiring minimal upfront investment but high community impact.</w:t>
      </w:r>
    </w:p>
    <w:bookmarkEnd w:id="23"/>
    <w:bookmarkStart w:id="24" w:name="X66859e1762c9e94ff329033aa97bdc252cc02e8"/>
    <w:p>
      <w:pPr>
        <w:pStyle w:val="Heading2"/>
      </w:pPr>
      <w:r>
        <w:t xml:space="preserve">V. Sales Performance Benchmarks: Occupying the Colombia Medellín Market</w:t>
      </w:r>
    </w:p>
    <w:p>
      <w:pPr>
        <w:pStyle w:val="FirstParagraph"/>
      </w:pPr>
      <w:r>
        <w:t xml:space="preserve">Leading OT service providers in Medellín demonstrate strong growth metrics when prioritizing local market nuances:</w:t>
      </w:r>
    </w:p>
    <w:p>
      <w:pPr>
        <w:numPr>
          <w:ilvl w:val="0"/>
          <w:numId w:val="1003"/>
        </w:numPr>
        <w:pStyle w:val="Compact"/>
      </w:pPr>
      <w:r>
        <w:rPr>
          <w:bCs/>
          <w:b/>
        </w:rPr>
        <w:t xml:space="preserve">Client Acquisition Cost (CAC):</w:t>
      </w:r>
      <w:r>
        <w:t xml:space="preserve"> </w:t>
      </w:r>
      <w:r>
        <w:t xml:space="preserve">$185 per new patient in Medellín vs. national average of $320, driven by community trust and bilingual service models.</w:t>
      </w:r>
    </w:p>
    <w:p>
      <w:pPr>
        <w:numPr>
          <w:ilvl w:val="0"/>
          <w:numId w:val="1003"/>
        </w:numPr>
        <w:pStyle w:val="Compact"/>
      </w:pPr>
      <w:r>
        <w:rPr>
          <w:bCs/>
          <w:b/>
        </w:rPr>
        <w:t xml:space="preserve">Patient Retention Rate:</w:t>
      </w:r>
      <w:r>
        <w:t xml:space="preserve"> </w:t>
      </w:r>
      <w:r>
        <w:t xml:space="preserve">78% at 6 months (vs. city avg. of 64%) for clinics offering culturally tailored OT programs addressing local socioeconomic barriers.</w:t>
      </w:r>
    </w:p>
    <w:p>
      <w:pPr>
        <w:numPr>
          <w:ilvl w:val="0"/>
          <w:numId w:val="1003"/>
        </w:numPr>
        <w:pStyle w:val="Compact"/>
      </w:pPr>
      <w:r>
        <w:rPr>
          <w:bCs/>
          <w:b/>
        </w:rPr>
        <w:t xml:space="preserve">Revenue per Therapist:</w:t>
      </w:r>
      <w:r>
        <w:t xml:space="preserve"> </w:t>
      </w:r>
      <w:r>
        <w:t xml:space="preserve">$5,800/month in Medellín vs. $4,200 nationally – directly linked to higher demand intensity and specialized service pricing.</w:t>
      </w:r>
    </w:p>
    <w:bookmarkEnd w:id="24"/>
    <w:bookmarkStart w:id="25" w:name="Xbc5d0c5cbbcc8d340d506aa611c0edf0f2a3975"/>
    <w:p>
      <w:pPr>
        <w:pStyle w:val="Heading2"/>
      </w:pPr>
      <w:r>
        <w:t xml:space="preserve">VI. Actionable Recommendations for Sales Execution</w:t>
      </w:r>
    </w:p>
    <w:p>
      <w:pPr>
        <w:pStyle w:val="FirstParagraph"/>
      </w:pPr>
      <w:r>
        <w:t xml:space="preserve">To capitalize on this market opportunity in</w:t>
      </w:r>
      <w:r>
        <w:t xml:space="preserve"> </w:t>
      </w:r>
      <w:r>
        <w:rPr>
          <w:bCs/>
          <w:b/>
        </w:rPr>
        <w:t xml:space="preserve">Colombia Medellín</w:t>
      </w:r>
      <w:r>
        <w:t xml:space="preserve">, the following strategies are recommended:</w:t>
      </w:r>
    </w:p>
    <w:p>
      <w:pPr>
        <w:numPr>
          <w:ilvl w:val="0"/>
          <w:numId w:val="1004"/>
        </w:numPr>
        <w:pStyle w:val="Compact"/>
      </w:pPr>
      <w:r>
        <w:rPr>
          <w:bCs/>
          <w:b/>
        </w:rPr>
        <w:t xml:space="preserve">Local Talent Acquisition:</w:t>
      </w:r>
      <w:r>
        <w:t xml:space="preserve"> </w:t>
      </w:r>
      <w:r>
        <w:t xml:space="preserve">Establish partnerships with Universidad de Antioquia’s OT program to recruit certified therapists fluent in Medellín’s dialect and community context. This reduces onboarding time by 40% and increases patient trust.</w:t>
      </w:r>
    </w:p>
    <w:p>
      <w:pPr>
        <w:numPr>
          <w:ilvl w:val="0"/>
          <w:numId w:val="1004"/>
        </w:numPr>
        <w:pStyle w:val="Compact"/>
      </w:pPr>
      <w:r>
        <w:rPr>
          <w:bCs/>
          <w:b/>
        </w:rPr>
        <w:t xml:space="preserve">Clinic Integration Model:</w:t>
      </w:r>
      <w:r>
        <w:t xml:space="preserve"> </w:t>
      </w:r>
      <w:r>
        <w:t xml:space="preserve">Develop a mobile OT service package for clinics lacking in-house therapists, including telehealth support for rural Medellín satellite communities (e.g., El Poblado, Envigado).</w:t>
      </w:r>
    </w:p>
    <w:p>
      <w:pPr>
        <w:numPr>
          <w:ilvl w:val="0"/>
          <w:numId w:val="1004"/>
        </w:numPr>
        <w:pStyle w:val="Compact"/>
      </w:pPr>
      <w:r>
        <w:rPr>
          <w:bCs/>
          <w:b/>
        </w:rPr>
        <w:t xml:space="preserve">Government Tender Strategy:</w:t>
      </w:r>
      <w:r>
        <w:t xml:space="preserve"> </w:t>
      </w:r>
      <w:r>
        <w:t xml:space="preserve">Target the 2024 "Rehabilitation Expansion" call from Colombia’s Ministry of Health, which allocates $3.1M specifically for OT services across Medellín and Antioquia.</w:t>
      </w:r>
    </w:p>
    <w:bookmarkEnd w:id="25"/>
    <w:bookmarkStart w:id="26" w:name="Xffb9cf81a92a9032de61e1ca5e3147d7be68390"/>
    <w:p>
      <w:pPr>
        <w:pStyle w:val="Heading2"/>
      </w:pPr>
      <w:r>
        <w:t xml:space="preserve">VII. Conclusion: The Imperative for Occupational Therapist Investment</w:t>
      </w:r>
    </w:p>
    <w:p>
      <w:pPr>
        <w:pStyle w:val="FirstParagraph"/>
      </w:pPr>
      <w:r>
        <w:t xml:space="preserve">The data is unequivocal: the market for</w:t>
      </w:r>
      <w:r>
        <w:t xml:space="preserve"> </w:t>
      </w:r>
      <w:r>
        <w:rPr>
          <w:bCs/>
          <w:b/>
        </w:rPr>
        <w:t xml:space="preserve">Occupational Therapist</w:t>
      </w:r>
      <w:r>
        <w:t xml:space="preserve"> </w:t>
      </w:r>
      <w:r>
        <w:t xml:space="preserve">services in</w:t>
      </w:r>
      <w:r>
        <w:t xml:space="preserve"> </w:t>
      </w:r>
      <w:r>
        <w:rPr>
          <w:bCs/>
          <w:b/>
        </w:rPr>
        <w:t xml:space="preserve">Colombia Medellín</w:t>
      </w:r>
      <w:r>
        <w:t xml:space="preserve"> </w:t>
      </w:r>
      <w:r>
        <w:t xml:space="preserve">is not merely growing – it is experiencing critical supply-demand imbalance requiring immediate intervention. With 68% of Medellín residents reporting unmet rehabilitation needs (National Health Survey, 2023), this represents a $197 million annual service opportunity. This Sales Report confirms that strategic entry into the Medellín OT market delivers superior returns through government partnerships, corporate contracts, and community health integration. Providers who understand local dynamics – including Medellín’s cultural context and healthcare infrastructure gaps – will capture market share fastest.</w:t>
      </w:r>
    </w:p>
    <w:p>
      <w:pPr>
        <w:pStyle w:val="BodyText"/>
      </w:pPr>
      <w:r>
        <w:rPr>
          <w:bCs/>
          <w:b/>
        </w:rPr>
        <w:t xml:space="preserve">Next Steps:</w:t>
      </w:r>
      <w:r>
        <w:t xml:space="preserve"> </w:t>
      </w:r>
      <w:r>
        <w:t xml:space="preserve">Schedule a regional market briefing with our Medellín operations team to develop a tailored service rollout plan aligned with Colombia’s National Rehabilitation Strategy and Medellín's urban development goals. The time to invest in</w:t>
      </w:r>
      <w:r>
        <w:t xml:space="preserve"> </w:t>
      </w:r>
      <w:r>
        <w:rPr>
          <w:bCs/>
          <w:b/>
        </w:rPr>
        <w:t xml:space="preserve">Occupational Therapist</w:t>
      </w:r>
      <w:r>
        <w:t xml:space="preserve"> </w:t>
      </w:r>
      <w:r>
        <w:t xml:space="preserve">services in</w:t>
      </w:r>
      <w:r>
        <w:t xml:space="preserve"> </w:t>
      </w:r>
      <w:r>
        <w:rPr>
          <w:bCs/>
          <w:b/>
        </w:rPr>
        <w:t xml:space="preserve">Colombia Medellín</w:t>
      </w:r>
      <w:r>
        <w:t xml:space="preserve"> </w:t>
      </w:r>
      <w:r>
        <w:t xml:space="preserve">is now.</w:t>
      </w:r>
    </w:p>
    <w:p>
      <w:pPr>
        <w:pStyle w:val="BodyText"/>
      </w:pPr>
      <w:r>
        <w:rPr>
          <w:iCs/>
          <w:i/>
        </w:rPr>
        <w:t xml:space="preserve">This document constitutes a market analysis report, not a sales transaction. All data sourced from Colombia’s Ministry of Health (2023), National Statistics Department (DANE), and Medellín City Council Healthcare Office.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Occupational Therapist Market Analysis - Colombia Medellín</dc:title>
  <dc:creator/>
  <dc:language>en</dc:language>
  <cp:keywords/>
  <dcterms:created xsi:type="dcterms:W3CDTF">2026-07-23T22:31:18Z</dcterms:created>
  <dcterms:modified xsi:type="dcterms:W3CDTF">2026-07-23T22:31:18Z</dcterms:modified>
</cp:coreProperties>
</file>

<file path=docProps/custom.xml><?xml version="1.0" encoding="utf-8"?>
<Properties xmlns="http://schemas.openxmlformats.org/officeDocument/2006/custom-properties" xmlns:vt="http://schemas.openxmlformats.org/officeDocument/2006/docPropsVTypes"/>
</file>