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in</w:t>
      </w:r>
      <w:r>
        <w:t xml:space="preserve"> </w:t>
      </w:r>
      <w:r>
        <w:t xml:space="preserve">Egypt</w:t>
      </w:r>
      <w:r>
        <w:t xml:space="preserve"> </w:t>
      </w:r>
      <w:r>
        <w:t xml:space="preserve">Alexandria</w:t>
      </w:r>
    </w:p>
    <w:bookmarkStart w:id="28" w:name="Xaec8606a2f20050f059009977ef32741276a081"/>
    <w:p>
      <w:pPr>
        <w:pStyle w:val="Heading1"/>
      </w:pPr>
      <w:r>
        <w:t xml:space="preserve">Sales Report: Occupational Therapist Services Market Analysis for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Alexandria District</w:t>
      </w:r>
      <w:r>
        <w:br/>
      </w:r>
      <w:r>
        <w:rPr>
          <w:bCs/>
          <w:b/>
        </w:rPr>
        <w:t xml:space="preserve">Report Type:</w:t>
      </w:r>
      <w:r>
        <w:t xml:space="preserve"> </w:t>
      </w:r>
      <w:r>
        <w:t xml:space="preserve">Market Performance &amp; Growth Strategy Assessment</w:t>
      </w:r>
    </w:p>
    <w:bookmarkStart w:id="20" w:name="i.-executive-summary"/>
    <w:p>
      <w:pPr>
        <w:pStyle w:val="Heading2"/>
      </w:pPr>
      <w:r>
        <w:t xml:space="preserve">I. Executive Summary</w:t>
      </w:r>
    </w:p>
    <w:p>
      <w:pPr>
        <w:pStyle w:val="FirstParagraph"/>
      </w:pPr>
      <w:r>
        <w:t xml:space="preserve">This comprehensive Sales Report details the current market landscape for Occupational Therapist (OT) services within Egypt Alexandria. Analysis confirms a 37% year-over-year growth in demand for OT interventions across clinical, educational, and community settings. Key drivers include increased awareness of neurodevelopmental disorders, aging population needs, and government health initiatives targeting rehabilitation services. Alexandria's strategic position as Egypt's second-largest city with a population exceeding 5 million presents a critical opportunity for scalable OT service expansion. This report identifies actionable sales strategies to capture 28% market share within the next three years.</w:t>
      </w:r>
    </w:p>
    <w:bookmarkEnd w:id="20"/>
    <w:bookmarkStart w:id="21" w:name="X9e6e44ebf899d8fbda4bfa11dc1294145145bf7"/>
    <w:p>
      <w:pPr>
        <w:pStyle w:val="Heading2"/>
      </w:pPr>
      <w:r>
        <w:t xml:space="preserve">II. Market Context: Occupational Therapist Demand in Egypt Alexandria</w:t>
      </w:r>
    </w:p>
    <w:p>
      <w:pPr>
        <w:pStyle w:val="FirstParagraph"/>
      </w:pPr>
      <w:r>
        <w:t xml:space="preserve">Alexandria's healthcare ecosystem has undergone significant transformation since 2019, with OT services evolving from niche hospital departments to essential community health components. The city now hosts 47 certified Occupational Therapists serving an estimated 18,500 annual patients—up from 7,200 in 2019. This growth aligns with Egypt's National Rehabilitation Strategy (2023), which prioritizes OT integration into primary healthcare facilities. Key demand catalysts include:</w:t>
      </w:r>
    </w:p>
    <w:p>
      <w:pPr>
        <w:numPr>
          <w:ilvl w:val="0"/>
          <w:numId w:val="1001"/>
        </w:numPr>
        <w:pStyle w:val="Compact"/>
      </w:pPr>
      <w:r>
        <w:t xml:space="preserve">Surge in pediatric neurodevelopmental cases (cerebral palsy, autism spectrum disorders) requiring early intervention</w:t>
      </w:r>
    </w:p>
    <w:p>
      <w:pPr>
        <w:numPr>
          <w:ilvl w:val="0"/>
          <w:numId w:val="1001"/>
        </w:numPr>
        <w:pStyle w:val="Compact"/>
      </w:pPr>
      <w:r>
        <w:t xml:space="preserve">Rising geriatric population (19% of Alexandria's citizens over 65) necessitating mobility and ADL (Activities of Daily Living) support</w:t>
      </w:r>
    </w:p>
    <w:p>
      <w:pPr>
        <w:numPr>
          <w:ilvl w:val="0"/>
          <w:numId w:val="1001"/>
        </w:numPr>
        <w:pStyle w:val="Compact"/>
      </w:pPr>
      <w:r>
        <w:t xml:space="preserve">New private rehabilitation centers opening at 12% annual growth rate since 2021</w:t>
      </w:r>
    </w:p>
    <w:p>
      <w:pPr>
        <w:pStyle w:val="FirstParagraph"/>
      </w:pPr>
      <w:r>
        <w:t xml:space="preserve">The gap between supply and demand remains acute: only 1 Occupational Therapist per 8,400 residents versus WHO's recommended ratio of 1:5,500.</w:t>
      </w:r>
    </w:p>
    <w:bookmarkEnd w:id="21"/>
    <w:bookmarkStart w:id="22" w:name="iii.-sales-performance-analysis-q3-2023"/>
    <w:p>
      <w:pPr>
        <w:pStyle w:val="Heading2"/>
      </w:pPr>
      <w:r>
        <w:t xml:space="preserve">III. Sales Performance Analysis (Q3 2023)</w:t>
      </w:r>
    </w:p>
    <w:p>
      <w:pPr>
        <w:pStyle w:val="FirstParagraph"/>
      </w:pPr>
      <w:r>
        <w:t xml:space="preserve">Data from Alexandria-based service providers reveals robust sales momentum in the OT sector. Our organization's performance demonstrates exceptional market penetration:</w:t>
      </w:r>
    </w:p>
    <w:p>
      <w:pPr>
        <w:numPr>
          <w:ilvl w:val="0"/>
          <w:numId w:val="1002"/>
        </w:numPr>
        <w:pStyle w:val="Compact"/>
      </w:pPr>
      <w:r>
        <w:rPr>
          <w:bCs/>
          <w:b/>
        </w:rPr>
        <w:t xml:space="preserve">Revenue Growth:</w:t>
      </w:r>
      <w:r>
        <w:t xml:space="preserve"> </w:t>
      </w:r>
      <w:r>
        <w:t xml:space="preserve">41% YoY increase to EGP 8.7M (vs. EGP 6.2M in Q3 2022)</w:t>
      </w:r>
    </w:p>
    <w:p>
      <w:pPr>
        <w:numPr>
          <w:ilvl w:val="0"/>
          <w:numId w:val="1002"/>
        </w:numPr>
        <w:pStyle w:val="Compact"/>
      </w:pPr>
      <w:r>
        <w:rPr>
          <w:bCs/>
          <w:b/>
        </w:rPr>
        <w:t xml:space="preserve">Patient Acquisition:</w:t>
      </w:r>
      <w:r>
        <w:t xml:space="preserve"> </w:t>
      </w:r>
      <w:r>
        <w:t xml:space="preserve">New client sign-ups up +39% with highest demand from:</w:t>
      </w:r>
    </w:p>
    <w:p>
      <w:pPr>
        <w:numPr>
          <w:ilvl w:val="1"/>
          <w:numId w:val="1003"/>
        </w:numPr>
        <w:pStyle w:val="Compact"/>
      </w:pPr>
      <w:r>
        <w:t xml:space="preserve">Private schools (18% of new contracts: autism support programs)</w:t>
      </w:r>
    </w:p>
    <w:p>
      <w:pPr>
        <w:numPr>
          <w:ilvl w:val="1"/>
          <w:numId w:val="1003"/>
        </w:numPr>
        <w:pStyle w:val="Compact"/>
      </w:pPr>
      <w:r>
        <w:t xml:space="preserve">Geriatric care facilities (27%: post-stroke rehabilitation)</w:t>
      </w:r>
    </w:p>
    <w:p>
      <w:pPr>
        <w:numPr>
          <w:ilvl w:val="1"/>
          <w:numId w:val="1003"/>
        </w:numPr>
        <w:pStyle w:val="Compact"/>
      </w:pPr>
      <w:r>
        <w:t xml:space="preserve">Corporate wellness programs (14%: ergonomic assessments for Alexandria's industrial zone employers)</w:t>
      </w:r>
    </w:p>
    <w:bookmarkEnd w:id="22"/>
    <w:bookmarkStart w:id="23" w:name="Xa34052a701f090892dcfba1e3525499bf84c815"/>
    <w:p>
      <w:pPr>
        <w:pStyle w:val="Heading2"/>
      </w:pPr>
      <w:r>
        <w:t xml:space="preserve">IV. Competitive Landscape &amp; Opportunity Mapping</w:t>
      </w:r>
    </w:p>
    <w:p>
      <w:pPr>
        <w:pStyle w:val="FirstParagraph"/>
      </w:pPr>
      <w:r>
        <w:t xml:space="preserve">Key competitors in Egypt Alexandria include:</w:t>
      </w:r>
    </w:p>
    <w:p>
      <w:pPr>
        <w:numPr>
          <w:ilvl w:val="0"/>
          <w:numId w:val="1004"/>
        </w:numPr>
        <w:pStyle w:val="Compact"/>
      </w:pPr>
      <w:r>
        <w:rPr>
          <w:iCs/>
          <w:i/>
        </w:rPr>
        <w:t xml:space="preserve">Alexandria Medical Center (AMC)</w:t>
      </w:r>
      <w:r>
        <w:t xml:space="preserve">: Dominates hospital-based OT with 31% market share but lacks community outreach</w:t>
      </w:r>
    </w:p>
    <w:p>
      <w:pPr>
        <w:numPr>
          <w:ilvl w:val="0"/>
          <w:numId w:val="1004"/>
        </w:numPr>
        <w:pStyle w:val="Compact"/>
      </w:pPr>
      <w:r>
        <w:rPr>
          <w:iCs/>
          <w:i/>
        </w:rPr>
        <w:t xml:space="preserve">RehabPlus Network</w:t>
      </w:r>
      <w:r>
        <w:t xml:space="preserve">: Strong private clinic presence (28% market share) but limited pediatric specialization</w:t>
      </w:r>
    </w:p>
    <w:p>
      <w:pPr>
        <w:numPr>
          <w:ilvl w:val="0"/>
          <w:numId w:val="1004"/>
        </w:numPr>
        <w:pStyle w:val="Compact"/>
      </w:pPr>
      <w:r>
        <w:rPr>
          <w:iCs/>
          <w:i/>
        </w:rPr>
        <w:t xml:space="preserve">Our Organization:</w:t>
      </w:r>
      <w:r>
        <w:t xml:space="preserve"> </w:t>
      </w:r>
      <w:r>
        <w:t xml:space="preserve">Leading in integrated service bundles (OT + speech therapy + physiotherapy), capturing 19% of the growing premium segment.</w:t>
      </w:r>
    </w:p>
    <w:p>
      <w:pPr>
        <w:pStyle w:val="FirstParagraph"/>
      </w:pPr>
      <w:r>
        <w:t xml:space="preserve">Emerging opportunities validated by sales data:</w:t>
      </w:r>
    </w:p>
    <w:p>
      <w:pPr>
        <w:numPr>
          <w:ilvl w:val="0"/>
          <w:numId w:val="1005"/>
        </w:numPr>
        <w:pStyle w:val="Compact"/>
      </w:pPr>
      <w:r>
        <w:rPr>
          <w:bCs/>
          <w:b/>
        </w:rPr>
        <w:t xml:space="preserve">Private School Partnerships:</w:t>
      </w:r>
      <w:r>
        <w:t xml:space="preserve"> </w:t>
      </w:r>
      <w:r>
        <w:t xml:space="preserve">73% of Alexandria's top 25 schools lack dedicated OT services. Sales team secured contracts with 12 new institutions this quarter (EGP 1.4M revenue).</w:t>
      </w:r>
    </w:p>
    <w:p>
      <w:pPr>
        <w:numPr>
          <w:ilvl w:val="0"/>
          <w:numId w:val="1005"/>
        </w:numPr>
        <w:pStyle w:val="Compact"/>
      </w:pPr>
      <w:r>
        <w:rPr>
          <w:bCs/>
          <w:b/>
        </w:rPr>
        <w:t xml:space="preserve">Elderly Care Expansion:</w:t>
      </w:r>
      <w:r>
        <w:t xml:space="preserve"> </w:t>
      </w:r>
      <w:r>
        <w:t xml:space="preserve">Government-funded senior centers show zero OT coverage. Pilot program at Al-Shatby Elderly Home generated EGP 320,000 in Q3.</w:t>
      </w:r>
    </w:p>
    <w:p>
      <w:pPr>
        <w:numPr>
          <w:ilvl w:val="0"/>
          <w:numId w:val="1005"/>
        </w:numPr>
        <w:pStyle w:val="Compact"/>
      </w:pPr>
      <w:r>
        <w:rPr>
          <w:bCs/>
          <w:b/>
        </w:rPr>
        <w:t xml:space="preserve">Digital Health Integration:</w:t>
      </w:r>
      <w:r>
        <w:t xml:space="preserve"> </w:t>
      </w:r>
      <w:r>
        <w:t xml:space="preserve">Demand for telehealth OT consultations grew 158% YoY. Our mobile app-based service now contributes 29% of total sales.</w:t>
      </w:r>
    </w:p>
    <w:bookmarkEnd w:id="23"/>
    <w:bookmarkStart w:id="24" w:name="v.-challenges-strategic-solutions"/>
    <w:p>
      <w:pPr>
        <w:pStyle w:val="Heading2"/>
      </w:pPr>
      <w:r>
        <w:t xml:space="preserve">V. Challenges &amp; Strategic Solutions</w:t>
      </w:r>
    </w:p>
    <w:p>
      <w:pPr>
        <w:pStyle w:val="FirstParagraph"/>
      </w:pPr>
      <w:r>
        <w:t xml:space="preserve">Despite strong momentum, three critical challenges impact sales velocity in Alexandria's OT market:</w:t>
      </w:r>
    </w:p>
    <w:p>
      <w:pPr>
        <w:pStyle w:val="BodyText"/>
      </w:pPr>
      <w:r>
        <w:t xml:space="preserve">Challenge</w:t>
      </w:r>
    </w:p>
    <w:p>
      <w:pPr>
        <w:pStyle w:val="BodyText"/>
      </w:pPr>
      <w:r>
        <w:t xml:space="preserve">Sales Impact</w:t>
      </w:r>
    </w:p>
    <w:p>
      <w:pPr>
        <w:pStyle w:val="BodyText"/>
      </w:pPr>
      <w:r>
        <w:t xml:space="preserve">Proposed Solution (Q4 2023)</w:t>
      </w:r>
    </w:p>
    <w:p>
      <w:pPr>
        <w:pStyle w:val="BodyText"/>
      </w:pPr>
      <w:r>
        <w:rPr>
          <w:iCs/>
          <w:i/>
        </w:rPr>
        <w:t xml:space="preserve">Low Public Awareness</w:t>
      </w:r>
    </w:p>
    <w:p>
      <w:pPr>
        <w:pStyle w:val="BodyText"/>
      </w:pPr>
      <w:r>
        <w:t xml:space="preserve">47% of potential clients confuse OT with physiotherapy</w:t>
      </w:r>
    </w:p>
    <w:p>
      <w:pPr>
        <w:pStyle w:val="BodyText"/>
      </w:pPr>
      <w:r>
        <w:rPr>
          <w:bCs/>
          <w:b/>
        </w:rPr>
        <w:t xml:space="preserve">Campaign:</w:t>
      </w:r>
      <w:r>
        <w:t xml:space="preserve"> </w:t>
      </w:r>
      <w:r>
        <w:t xml:space="preserve">Free community screening events at Alexandria Public Libraries (5 locations, launching Nov 2023)</w:t>
      </w:r>
    </w:p>
    <w:p>
      <w:pPr>
        <w:pStyle w:val="BodyText"/>
      </w:pPr>
      <w:r>
        <w:rPr>
          <w:iCs/>
          <w:i/>
        </w:rPr>
        <w:t xml:space="preserve">Insurance Reimbursement Gaps</w:t>
      </w:r>
    </w:p>
    <w:p>
      <w:pPr>
        <w:pStyle w:val="BodyText"/>
      </w:pPr>
      <w:r>
        <w:t xml:space="preserve">Only 17% of OT services covered by public insurance schemes</w:t>
      </w:r>
    </w:p>
    <w:p>
      <w:pPr>
        <w:pStyle w:val="BodyText"/>
      </w:pPr>
      <w:r>
        <w:rPr>
          <w:bCs/>
          <w:b/>
        </w:rPr>
        <w:t xml:space="preserve">Solution:</w:t>
      </w:r>
      <w:r>
        <w:t xml:space="preserve"> </w:t>
      </w:r>
      <w:r>
        <w:t xml:space="preserve">Partnership with Egyptian Health Insurance Authority (EHIA) for pilot coverage expansion (target: 3 new policy categories)</w:t>
      </w:r>
    </w:p>
    <w:p>
      <w:pPr>
        <w:pStyle w:val="BodyText"/>
      </w:pPr>
      <w:r>
        <w:rPr>
          <w:iCs/>
          <w:i/>
        </w:rPr>
        <w:t xml:space="preserve">Talent Shortage</w:t>
      </w:r>
    </w:p>
    <w:p>
      <w:pPr>
        <w:pStyle w:val="BodyText"/>
      </w:pPr>
      <w:r>
        <w:t xml:space="preserve">14-month average recruitment cycle for OTs in Alexandria</w:t>
      </w:r>
    </w:p>
    <w:p>
      <w:pPr>
        <w:pStyle w:val="BodyText"/>
      </w:pPr>
      <w:r>
        <w:rPr>
          <w:bCs/>
          <w:b/>
        </w:rPr>
        <w:t xml:space="preserve">Solution:</w:t>
      </w:r>
      <w:r>
        <w:t xml:space="preserve"> </w:t>
      </w:r>
      <w:r>
        <w:t xml:space="preserve">Collaborate with Alexandria University's Occupational Therapy Department for dedicated internship program (launching Q1 2024)</w:t>
      </w:r>
    </w:p>
    <w:bookmarkEnd w:id="24"/>
    <w:bookmarkStart w:id="26" w:name="X866e1199f77e92352a563034b9ebe8ef981f6ca"/>
    <w:p>
      <w:pPr>
        <w:pStyle w:val="Heading2"/>
      </w:pPr>
      <w:r>
        <w:t xml:space="preserve">VI. Growth Projection &amp; Revenue Forecast (Egypt Alexandria Focus)</w:t>
      </w:r>
    </w:p>
    <w:p>
      <w:pPr>
        <w:pStyle w:val="FirstParagraph"/>
      </w:pPr>
      <w:r>
        <w:t xml:space="preserve">Based on current sales trajectory and market opportunities, our forecast for Egypt Alexandria is:</w:t>
      </w:r>
    </w:p>
    <w:p>
      <w:pPr>
        <w:numPr>
          <w:ilvl w:val="0"/>
          <w:numId w:val="1006"/>
        </w:numPr>
        <w:pStyle w:val="Compact"/>
      </w:pPr>
      <w:r>
        <w:rPr>
          <w:bCs/>
          <w:b/>
        </w:rPr>
        <w:t xml:space="preserve">Short-Term (12 months):</w:t>
      </w:r>
      <w:r>
        <w:t xml:space="preserve"> </w:t>
      </w:r>
      <w:r>
        <w:t xml:space="preserve">Achieve 33% market share with EGP 14.2M revenue (59% growth)</w:t>
      </w:r>
    </w:p>
    <w:p>
      <w:pPr>
        <w:numPr>
          <w:ilvl w:val="0"/>
          <w:numId w:val="1006"/>
        </w:numPr>
        <w:pStyle w:val="Compact"/>
      </w:pPr>
      <w:r>
        <w:rPr>
          <w:bCs/>
          <w:b/>
        </w:rPr>
        <w:t xml:space="preserve">Mid-Term (24 months):</w:t>
      </w:r>
      <w:r>
        <w:t xml:space="preserve"> </w:t>
      </w:r>
      <w:r>
        <w:t xml:space="preserve">Expand to 8 service centers across Alexandria, capturing EGP 29.8M annual revenue through school/industry partnerships</w:t>
      </w:r>
    </w:p>
    <w:p>
      <w:pPr>
        <w:numPr>
          <w:ilvl w:val="0"/>
          <w:numId w:val="1006"/>
        </w:numPr>
        <w:pStyle w:val="Compact"/>
      </w:pPr>
      <w:r>
        <w:rPr>
          <w:bCs/>
          <w:b/>
        </w:rPr>
        <w:t xml:space="preserve">Strategic Milestone:</w:t>
      </w:r>
      <w:r>
        <w:t xml:space="preserve"> </w:t>
      </w:r>
      <w:r>
        <w:t xml:space="preserve">Become the first OT provider in Egypt Alexandria certified under ISO 9001:2015 for rehabilitation services (target Q2 2024)</w:t>
      </w:r>
    </w:p>
    <w:bookmarkStart w:id="25" w:name="key-growth-initiatives-for-q4-2023"/>
    <w:p>
      <w:pPr>
        <w:pStyle w:val="Heading3"/>
      </w:pPr>
      <w:r>
        <w:t xml:space="preserve">Key Growth Initiatives for Q4 2023</w:t>
      </w:r>
    </w:p>
    <w:p>
      <w:pPr>
        <w:numPr>
          <w:ilvl w:val="0"/>
          <w:numId w:val="1007"/>
        </w:numPr>
        <w:pStyle w:val="Compact"/>
      </w:pPr>
      <w:r>
        <w:t xml:space="preserve">Launch "OT for Every School" initiative targeting all 87 private schools in Alexandria</w:t>
      </w:r>
    </w:p>
    <w:p>
      <w:pPr>
        <w:numPr>
          <w:ilvl w:val="0"/>
          <w:numId w:val="1007"/>
        </w:numPr>
        <w:pStyle w:val="Compact"/>
      </w:pPr>
      <w:r>
        <w:t xml:space="preserve">Partner with Alexandria Governorate's Elderly Affairs Department on subsidized community clinics</w:t>
      </w:r>
    </w:p>
    <w:p>
      <w:pPr>
        <w:numPr>
          <w:ilvl w:val="0"/>
          <w:numId w:val="1007"/>
        </w:numPr>
        <w:pStyle w:val="Compact"/>
      </w:pPr>
      <w:r>
        <w:t xml:space="preserve">Develop Arabic-language telehealth platform to overcome digital literacy barriers (launch: November 15, 2023)</w:t>
      </w:r>
    </w:p>
    <w:bookmarkEnd w:id="25"/>
    <w:bookmarkEnd w:id="26"/>
    <w:bookmarkStart w:id="27" w:name="vii.-conclusion"/>
    <w:p>
      <w:pPr>
        <w:pStyle w:val="Heading2"/>
      </w:pPr>
      <w:r>
        <w:t xml:space="preserve">VII. Conclusion</w:t>
      </w:r>
    </w:p>
    <w:p>
      <w:pPr>
        <w:pStyle w:val="FirstParagraph"/>
      </w:pPr>
      <w:r>
        <w:t xml:space="preserve">The Occupational Therapist services market in Egypt Alexandria has evolved from an underdeveloped niche to a high-growth healthcare priority. This Sales Report confirms that strategic investment in Alexandria's OT ecosystem delivers exceptional ROI—supported by 41% revenue growth, 39% new client acquisition, and clear pathways to address critical supply gaps. By focusing on community integration (schools/elderly centers), digital innovation, and talent development, our organization is positioned to lead this market transformation. We recommend immediate allocation of EGP 2.1M toward the Q4 initiatives outlined above to secure leadership position in Egypt Alexandria's occupational therapy sector before competitor saturation occurs.</w:t>
      </w:r>
    </w:p>
    <w:p>
      <w:pPr>
        <w:pStyle w:val="BodyText"/>
      </w:pPr>
      <w:r>
        <w:rPr>
          <w:bCs/>
          <w:b/>
        </w:rPr>
        <w:t xml:space="preserve">Prepared By:</w:t>
      </w:r>
      <w:r>
        <w:t xml:space="preserve"> </w:t>
      </w:r>
      <w:r>
        <w:t xml:space="preserve">Market Intelligence Division, Alexandria Healthcare Solutions</w:t>
      </w:r>
      <w:r>
        <w:br/>
      </w:r>
      <w:r>
        <w:rPr>
          <w:bCs/>
          <w:b/>
        </w:rPr>
        <w:t xml:space="preserve">Signature:</w:t>
      </w:r>
      <w:r>
        <w:t xml:space="preserve"> </w:t>
      </w:r>
      <w:r>
        <w:t xml:space="preserve">Dr. Amina Hassan, Regional Director of Healthcare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in Egypt Alexandria</dc:title>
  <dc:creator/>
  <dc:language>en</dc:language>
  <cp:keywords/>
  <dcterms:created xsi:type="dcterms:W3CDTF">2025-12-10T07:54:20Z</dcterms:created>
  <dcterms:modified xsi:type="dcterms:W3CDTF">2025-12-10T07:54:20Z</dcterms:modified>
</cp:coreProperties>
</file>

<file path=docProps/custom.xml><?xml version="1.0" encoding="utf-8"?>
<Properties xmlns="http://schemas.openxmlformats.org/officeDocument/2006/custom-properties" xmlns:vt="http://schemas.openxmlformats.org/officeDocument/2006/docPropsVTypes"/>
</file>