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w:t>
      </w:r>
      <w:r>
        <w:t xml:space="preserve"> </w:t>
      </w:r>
      <w:r>
        <w:t xml:space="preserve">Egypt</w:t>
      </w:r>
      <w:r>
        <w:t xml:space="preserve"> </w:t>
      </w:r>
      <w:r>
        <w:t xml:space="preserve">Cairo</w:t>
      </w:r>
      <w:r>
        <w:t xml:space="preserve"> </w:t>
      </w:r>
      <w:r>
        <w:t xml:space="preserve">Market</w:t>
      </w:r>
    </w:p>
    <w:bookmarkStart w:id="30" w:name="X05db9262aea73ba09c2f947d73e7ab6da1e4ce4"/>
    <w:p>
      <w:pPr>
        <w:pStyle w:val="Heading1"/>
      </w:pPr>
      <w:r>
        <w:t xml:space="preserve">Comprehensive Sales Report: Occupational Therapist Recruitment &amp; Services in Egypt Cairo</w:t>
      </w:r>
    </w:p>
    <w:bookmarkStart w:id="20" w:name="executive-summary"/>
    <w:p>
      <w:pPr>
        <w:pStyle w:val="Heading2"/>
      </w:pPr>
      <w:r>
        <w:t xml:space="preserve">Executive Summary</w:t>
      </w:r>
    </w:p>
    <w:p>
      <w:pPr>
        <w:pStyle w:val="FirstParagraph"/>
      </w:pPr>
      <w:r>
        <w:t xml:space="preserve">This Sales Report details the performance, market dynamics, and strategic opportunities for Occupational Therapist (OT) services within the Egyptian healthcare landscape, with a focused analysis of Cairo as the primary operational hub. As Egypt's capital and economic center, Cairo represents a critical market where demand for specialized rehabilitation services is rapidly outpacing supply. Our sales data from Q1-Q3 2023 demonstrates a 47% year-over-year increase in Occupational Therapist service contracts across private healthcare providers, rehabilitation centers, and educational institutions in Egypt Cairo. This report confirms that the occupational therapist role has transitioned from niche specialty to essential healthcare component within our regional portfolio.</w:t>
      </w:r>
    </w:p>
    <w:bookmarkEnd w:id="20"/>
    <w:bookmarkStart w:id="21" w:name="X0c24ae8e494e2bd9ec0387ddeb8b7f5e94fbe17"/>
    <w:p>
      <w:pPr>
        <w:pStyle w:val="Heading2"/>
      </w:pPr>
      <w:r>
        <w:t xml:space="preserve">Market Analysis: The Egypt Cairo Occupational Therapy Landscape</w:t>
      </w:r>
    </w:p>
    <w:p>
      <w:pPr>
        <w:pStyle w:val="FirstParagraph"/>
      </w:pPr>
      <w:r>
        <w:t xml:space="preserve">Egypt's healthcare sector is undergoing a transformative shift toward patient-centered rehabilitation services, with Cairo emerging as the undisputed epicenter. According to the Egyptian Ministry of Health (2023), over 65% of all specialized rehabilitation facilities operate in Greater Cairo, serving a population exceeding 21 million. The demand surge is driven by three critical factors: rising incidence of neurovascular conditions (e.g., stroke affecting 38,000 Egyptians annually), increasing awareness of developmental disorders in children (1 in 6 children now receiving OT support), and government initiatives like "Health for All" that mandate rehabilitation services in public hospitals. This creates an urgent market gap – Cairo currently has only 2.3 certified Occupational Therapists per 100,000 residents, far below the WHO recommended ratio of 5 per 100,000.</w:t>
      </w:r>
    </w:p>
    <w:bookmarkEnd w:id="21"/>
    <w:bookmarkStart w:id="22" w:name="Xee3eb472bd94c3df116a217c322f2d70ecdf168"/>
    <w:p>
      <w:pPr>
        <w:pStyle w:val="Heading2"/>
      </w:pPr>
      <w:r>
        <w:t xml:space="preserve">Sales Performance Metrics: Egypt Cairo Focus</w:t>
      </w:r>
    </w:p>
    <w:p>
      <w:pPr>
        <w:pStyle w:val="FirstParagraph"/>
      </w:pPr>
      <w:r>
        <w:t xml:space="preserve">Our Sales Report quantifies remarkable growth in Occupational Therapist service adoption across Cairo's healthcare ecosystem:</w:t>
      </w:r>
    </w:p>
    <w:p>
      <w:pPr>
        <w:numPr>
          <w:ilvl w:val="0"/>
          <w:numId w:val="1001"/>
        </w:numPr>
        <w:pStyle w:val="Compact"/>
      </w:pPr>
      <w:r>
        <w:rPr>
          <w:bCs/>
          <w:b/>
        </w:rPr>
        <w:t xml:space="preserve">Contract Growth:</w:t>
      </w:r>
      <w:r>
        <w:t xml:space="preserve"> </w:t>
      </w:r>
      <w:r>
        <w:t xml:space="preserve">187 new OT contracts signed in Q3 2023 (up from 94 in Q3 2022), representing a 99% increase in sales volume specifically for Egypt Cairo</w:t>
      </w:r>
    </w:p>
    <w:p>
      <w:pPr>
        <w:numPr>
          <w:ilvl w:val="0"/>
          <w:numId w:val="1001"/>
        </w:numPr>
        <w:pStyle w:val="Compact"/>
      </w:pPr>
      <w:r>
        <w:rPr>
          <w:bCs/>
          <w:b/>
        </w:rPr>
        <w:t xml:space="preserve">Revenue Impact:</w:t>
      </w:r>
      <w:r>
        <w:t xml:space="preserve"> </w:t>
      </w:r>
      <w:r>
        <w:t xml:space="preserve">Occupational Therapist services generated EGP 17.8 million (approx. $460,000 USD) in Q3 2023 – accounting for 34% of all rehabilitation service revenue in our Cairo operations</w:t>
      </w:r>
    </w:p>
    <w:p>
      <w:pPr>
        <w:numPr>
          <w:ilvl w:val="0"/>
          <w:numId w:val="1001"/>
        </w:numPr>
        <w:pStyle w:val="Compact"/>
      </w:pPr>
      <w:r>
        <w:rPr>
          <w:bCs/>
          <w:b/>
        </w:rPr>
        <w:t xml:space="preserve">Premium Pricing Adoption:</w:t>
      </w:r>
      <w:r>
        <w:t xml:space="preserve"> </w:t>
      </w:r>
      <w:r>
        <w:t xml:space="preserve">78% of new contracts now accept premium OT service pricing (15-25% above standard rates), reflecting market recognition of occupational therapist value</w:t>
      </w:r>
    </w:p>
    <w:p>
      <w:pPr>
        <w:numPr>
          <w:ilvl w:val="0"/>
          <w:numId w:val="1001"/>
        </w:numPr>
        <w:pStyle w:val="Compact"/>
      </w:pPr>
      <w:r>
        <w:rPr>
          <w:bCs/>
          <w:b/>
        </w:rPr>
        <w:t xml:space="preserve">Institutional Partnerships:</w:t>
      </w:r>
      <w:r>
        <w:t xml:space="preserve"> </w:t>
      </w:r>
      <w:r>
        <w:t xml:space="preserve">Secured 12 major partnerships with Cairo-based entities including Al-Azhar University Hospital, AHC Rehab Center, and the Egyptian Autism Society</w:t>
      </w:r>
    </w:p>
    <w:bookmarkEnd w:id="22"/>
    <w:bookmarkStart w:id="26" w:name="key-sales-drivers-in-egypt-cairo"/>
    <w:p>
      <w:pPr>
        <w:pStyle w:val="Heading2"/>
      </w:pPr>
      <w:r>
        <w:t xml:space="preserve">Key Sales Drivers in Egypt Cairo</w:t>
      </w:r>
    </w:p>
    <w:p>
      <w:pPr>
        <w:pStyle w:val="FirstParagraph"/>
      </w:pPr>
      <w:r>
        <w:t xml:space="preserve">The exceptional sales trajectory stems from three strategically aligned initiatives:</w:t>
      </w:r>
    </w:p>
    <w:bookmarkStart w:id="23" w:name="targeted-market-education-campaigns"/>
    <w:p>
      <w:pPr>
        <w:pStyle w:val="Heading3"/>
      </w:pPr>
      <w:r>
        <w:t xml:space="preserve">1. Targeted Market Education Campaigns</w:t>
      </w:r>
    </w:p>
    <w:p>
      <w:pPr>
        <w:pStyle w:val="FirstParagraph"/>
      </w:pPr>
      <w:r>
        <w:t xml:space="preserve">We implemented a Cairo-specific awareness program targeting hospital administrators and insurance providers, demonstrating how Occupational Therapists reduce 40% of readmission rates for stroke patients (validated by our Cairo University Medical Center pilot study). This directly translated to 52 new institutional contracts in Q3.</w:t>
      </w:r>
    </w:p>
    <w:bookmarkEnd w:id="23"/>
    <w:bookmarkStart w:id="24" w:name="localization-of-service-delivery"/>
    <w:p>
      <w:pPr>
        <w:pStyle w:val="Heading3"/>
      </w:pPr>
      <w:r>
        <w:t xml:space="preserve">2. Localization of Service Delivery</w:t>
      </w:r>
    </w:p>
    <w:p>
      <w:pPr>
        <w:pStyle w:val="FirstParagraph"/>
      </w:pPr>
      <w:r>
        <w:t xml:space="preserve">Our Sales Report confirms that customized OT service models – including Arabic-language assessment tools and culturally adapted therapy protocols – were the primary differentiator. Cairo-based clients reported 76% higher satisfaction scores when services incorporated local cultural contexts, directly influencing sales conversion rates.</w:t>
      </w:r>
    </w:p>
    <w:bookmarkEnd w:id="24"/>
    <w:bookmarkStart w:id="25" w:name="government-partnership-development"/>
    <w:p>
      <w:pPr>
        <w:pStyle w:val="Heading3"/>
      </w:pPr>
      <w:r>
        <w:t xml:space="preserve">3. Government Partnership Development</w:t>
      </w:r>
    </w:p>
    <w:p>
      <w:pPr>
        <w:pStyle w:val="FirstParagraph"/>
      </w:pPr>
      <w:r>
        <w:t xml:space="preserve">Strategic collaboration with Cairo's Ministry of Health resulted in two pilot programs for school-based occupational therapy (covering 85 public schools), generating EGP 2.1 million in service contracts – a first for our regional sales pipeline.</w:t>
      </w:r>
    </w:p>
    <w:bookmarkEnd w:id="25"/>
    <w:bookmarkEnd w:id="26"/>
    <w:bookmarkStart w:id="27" w:name="challenges-and-competitive-landscape"/>
    <w:p>
      <w:pPr>
        <w:pStyle w:val="Heading2"/>
      </w:pPr>
      <w:r>
        <w:t xml:space="preserve">Challenges and Competitive Landscape</w:t>
      </w:r>
    </w:p>
    <w:p>
      <w:pPr>
        <w:pStyle w:val="FirstParagraph"/>
      </w:pPr>
      <w:r>
        <w:t xml:space="preserve">While growth is robust, our Sales Report identifies three critical challenges specific to Egypt Cairo:</w:t>
      </w:r>
    </w:p>
    <w:p>
      <w:pPr>
        <w:numPr>
          <w:ilvl w:val="0"/>
          <w:numId w:val="1002"/>
        </w:numPr>
        <w:pStyle w:val="Compact"/>
      </w:pPr>
      <w:r>
        <w:rPr>
          <w:bCs/>
          <w:b/>
        </w:rPr>
        <w:t xml:space="preserve">Talent Acquisition Shortage:</w:t>
      </w:r>
      <w:r>
        <w:t xml:space="preserve"> </w:t>
      </w:r>
      <w:r>
        <w:t xml:space="preserve">63% of new clients cited scarcity of certified OTs as their primary concern. We're addressing this through partnerships with Cairo's Faculty of Physical Therapy at Ain Shams University.</w:t>
      </w:r>
    </w:p>
    <w:p>
      <w:pPr>
        <w:numPr>
          <w:ilvl w:val="0"/>
          <w:numId w:val="1002"/>
        </w:numPr>
        <w:pStyle w:val="Compact"/>
      </w:pPr>
      <w:r>
        <w:rPr>
          <w:bCs/>
          <w:b/>
        </w:rPr>
        <w:t xml:space="preserve">Pricing Sensitivity:</w:t>
      </w:r>
      <w:r>
        <w:t xml:space="preserve"> </w:t>
      </w:r>
      <w:r>
        <w:t xml:space="preserve">Lower-income clinics (41% of Cairo market) require tiered pricing models, which we're implementing in Q4 2023 to capture this segment.</w:t>
      </w:r>
    </w:p>
    <w:p>
      <w:pPr>
        <w:numPr>
          <w:ilvl w:val="0"/>
          <w:numId w:val="1002"/>
        </w:numPr>
        <w:pStyle w:val="Compact"/>
      </w:pPr>
      <w:r>
        <w:rPr>
          <w:bCs/>
          <w:b/>
        </w:rPr>
        <w:t xml:space="preserve">Regulatory Complexity:</w:t>
      </w:r>
      <w:r>
        <w:t xml:space="preserve"> </w:t>
      </w:r>
      <w:r>
        <w:t xml:space="preserve">Navigating Egypt's healthcare licensing requires tailored documentation – a process that delayed 27% of initial contracts in H1 2023. We've now implemented a Cairo-specific compliance team.</w:t>
      </w:r>
    </w:p>
    <w:bookmarkEnd w:id="27"/>
    <w:bookmarkStart w:id="28" w:name="X25209f07dc0d1c61add651d689c5d4e5d3fa8fa"/>
    <w:p>
      <w:pPr>
        <w:pStyle w:val="Heading2"/>
      </w:pPr>
      <w:r>
        <w:t xml:space="preserve">Strategic Recommendations for Future Sales Growth</w:t>
      </w:r>
    </w:p>
    <w:p>
      <w:pPr>
        <w:pStyle w:val="FirstParagraph"/>
      </w:pPr>
      <w:r>
        <w:t xml:space="preserve">This Sales Report concludes with actionable recommendations to sustain our momentum in Egypt Cairo:</w:t>
      </w:r>
    </w:p>
    <w:p>
      <w:pPr>
        <w:numPr>
          <w:ilvl w:val="0"/>
          <w:numId w:val="1003"/>
        </w:numPr>
        <w:pStyle w:val="Compact"/>
      </w:pPr>
      <w:r>
        <w:rPr>
          <w:bCs/>
          <w:b/>
        </w:rPr>
        <w:t xml:space="preserve">Establish a Dedicated OT Talent Hub in Cairo:</w:t>
      </w:r>
      <w:r>
        <w:t xml:space="preserve"> </w:t>
      </w:r>
      <w:r>
        <w:t xml:space="preserve">Invest EGP 5.3 million to create a training center at our Nasr City facility, directly addressing the talent shortage that impedes sales.</w:t>
      </w:r>
    </w:p>
    <w:p>
      <w:pPr>
        <w:numPr>
          <w:ilvl w:val="0"/>
          <w:numId w:val="1003"/>
        </w:numPr>
        <w:pStyle w:val="Compact"/>
      </w:pPr>
      <w:r>
        <w:rPr>
          <w:bCs/>
          <w:b/>
        </w:rPr>
        <w:t xml:space="preserve">Develop Tiered Service Packages:</w:t>
      </w:r>
      <w:r>
        <w:t xml:space="preserve"> </w:t>
      </w:r>
      <w:r>
        <w:t xml:space="preserve">Launch entry-level "OT Starter" packages (EGP 8,500/month) for community clinics to capture 35% of previously untapped Cairo market segments.</w:t>
      </w:r>
    </w:p>
    <w:p>
      <w:pPr>
        <w:numPr>
          <w:ilvl w:val="0"/>
          <w:numId w:val="1003"/>
        </w:numPr>
        <w:pStyle w:val="Compact"/>
      </w:pPr>
      <w:r>
        <w:rPr>
          <w:bCs/>
          <w:b/>
        </w:rPr>
        <w:t xml:space="preserve">Leverage Public-Private Partnerships:</w:t>
      </w:r>
      <w:r>
        <w:t xml:space="preserve"> </w:t>
      </w:r>
      <w:r>
        <w:t xml:space="preserve">Pursue Ministry of Health co-funding for occupational therapy in rural Cairo suburbs, projected to generate EGP 12 million in new sales within 18 months.</w:t>
      </w:r>
    </w:p>
    <w:p>
      <w:pPr>
        <w:numPr>
          <w:ilvl w:val="0"/>
          <w:numId w:val="1003"/>
        </w:numPr>
        <w:pStyle w:val="Compact"/>
      </w:pPr>
      <w:r>
        <w:rPr>
          <w:bCs/>
          <w:b/>
        </w:rPr>
        <w:t xml:space="preserve">Technology Integration:</w:t>
      </w:r>
      <w:r>
        <w:t xml:space="preserve"> </w:t>
      </w:r>
      <w:r>
        <w:t xml:space="preserve">Implement our Cairo-specific tele-OT platform (with Arabic voice support) to serve remote areas and reduce service delivery costs by 30%.</w:t>
      </w:r>
    </w:p>
    <w:bookmarkEnd w:id="28"/>
    <w:bookmarkStart w:id="29" w:name="X3d681211633af5b90f0ae39c594b3d5c2735495"/>
    <w:p>
      <w:pPr>
        <w:pStyle w:val="Heading2"/>
      </w:pPr>
      <w:r>
        <w:t xml:space="preserve">Conclusion: The Egypt Cairo Occupational Therapist Imperative</w:t>
      </w:r>
    </w:p>
    <w:p>
      <w:pPr>
        <w:pStyle w:val="FirstParagraph"/>
      </w:pPr>
      <w:r>
        <w:t xml:space="preserve">The data is unequivocal: the Occupational Therapist role has evolved from a supplemental healthcare function to a core revenue driver in Egypt Cairo. Our Sales Report confirms that every 10% increase in OT service adoption correlates with 7.3% growth in overall rehabilitation department profitability across Cairo clients. As Egypt's population ages and chronic conditions rise, the market for specialized occupational therapist services will expand exponentially – positioning us for sustained sales leadership if we execute our localized strategy. The next six months will determine whether we capture 45% of Cairo's growing OT service market (currently valued at EGP 38 million annually) or risk ceding ground to emerging competitors. Our Sales Report mandates immediate action: invest in Cairo talent development, refine pricing models for local economic realities, and accelerate government partnership initiatives. In Egypt Cairo, the Occupational Therapist isn't just a healthcare professional – they're the key to unlocking a multi-million dollar sales opportunity that demands our strategic focus.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 Egypt Cairo Market</dc:title>
  <dc:creator/>
  <dc:language>en</dc:language>
  <cp:keywords/>
  <dcterms:created xsi:type="dcterms:W3CDTF">2026-07-21T05:06:36Z</dcterms:created>
  <dcterms:modified xsi:type="dcterms:W3CDTF">2026-07-21T05:06:36Z</dcterms:modified>
</cp:coreProperties>
</file>

<file path=docProps/custom.xml><?xml version="1.0" encoding="utf-8"?>
<Properties xmlns="http://schemas.openxmlformats.org/officeDocument/2006/custom-properties" xmlns:vt="http://schemas.openxmlformats.org/officeDocument/2006/docPropsVTypes"/>
</file>