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Market</w:t>
      </w:r>
      <w:r>
        <w:t xml:space="preserve"> </w:t>
      </w:r>
      <w:r>
        <w:t xml:space="preserve">Opportunity</w:t>
      </w:r>
      <w:r>
        <w:t xml:space="preserve"> </w:t>
      </w:r>
      <w:r>
        <w:t xml:space="preserve">in</w:t>
      </w:r>
      <w:r>
        <w:t xml:space="preserve"> </w:t>
      </w:r>
      <w:r>
        <w:t xml:space="preserve">Italy</w:t>
      </w:r>
      <w:r>
        <w:t xml:space="preserve"> </w:t>
      </w:r>
      <w:r>
        <w:t xml:space="preserve">Naples</w:t>
      </w:r>
    </w:p>
    <w:bookmarkStart w:id="29" w:name="Xaf9156ba253a38a031e5d37ae37acacd9fb01cf"/>
    <w:p>
      <w:pPr>
        <w:pStyle w:val="Heading1"/>
      </w:pPr>
      <w:r>
        <w:t xml:space="preserve">Sales Report: Strategic Market Analysis for Occupational Therapist Services in Italy Naples</w:t>
      </w:r>
    </w:p>
    <w:bookmarkStart w:id="20" w:name="executive-summary"/>
    <w:p>
      <w:pPr>
        <w:pStyle w:val="Heading2"/>
      </w:pPr>
      <w:r>
        <w:t xml:space="preserve">Executive Summary</w:t>
      </w:r>
    </w:p>
    <w:p>
      <w:pPr>
        <w:pStyle w:val="FirstParagraph"/>
      </w:pPr>
      <w:r>
        <w:t xml:space="preserve">This comprehensive Sales Report identifies a high-potential market opportunity for Occupational Therapist (OT) services within the dynamic healthcare landscape of Italy Naples. With an aging population, rising chronic conditions, and evolving healthcare policies, Naples presents an urgent demand for specialized OT interventions. This report confirms that investing in Occupational Therapist-led solutions is not only strategically sound but also financially viable for private healthcare providers targeting the Naples region. By leveraging local demographics and infrastructure needs, businesses can capture significant market share within Italy’s most populous southern city.</w:t>
      </w:r>
    </w:p>
    <w:bookmarkEnd w:id="20"/>
    <w:bookmarkStart w:id="21" w:name="Xde7eb9cb7eab9e7479075309cb91da1241a1112"/>
    <w:p>
      <w:pPr>
        <w:pStyle w:val="Heading2"/>
      </w:pPr>
      <w:r>
        <w:t xml:space="preserve">Market Analysis: Naples as a Strategic Hub</w:t>
      </w:r>
    </w:p>
    <w:p>
      <w:pPr>
        <w:pStyle w:val="FirstParagraph"/>
      </w:pPr>
      <w:r>
        <w:t xml:space="preserve">Naples, home to over 1.3 million residents and part of a broader metropolitan area exceeding 4 million people, faces unique healthcare challenges that directly amplify the need for Occupational Therapist services. According to ISTAT (Italian National Institute of Statistics), Naples has an elderly population exceeding 28%—one of Italy’s highest rates—driving demand for rehabilitation services. Chronic conditions such as osteoarthritis, stroke recovery needs, and age-related mobility limitations are prevalent across neighborhoods like Chiaia, Posillipo, and the historic city center. The Italian National Health Service (SSN) remains the primary healthcare provider, but its capacity to address OT-specific requirements is strained due to budget constraints and long wait times. This gap creates a prime opening for private Occupational Therapist networks in Naples.</w:t>
      </w:r>
    </w:p>
    <w:bookmarkEnd w:id="21"/>
    <w:bookmarkStart w:id="22" w:name="X9cbce6e82ba684a42ccca43d01c8a613330c02d"/>
    <w:p>
      <w:pPr>
        <w:pStyle w:val="Heading2"/>
      </w:pPr>
      <w:r>
        <w:t xml:space="preserve">Demand Drivers: Why Occupational Therapist Services Are Critical in Italy Naples</w:t>
      </w:r>
    </w:p>
    <w:p>
      <w:pPr>
        <w:pStyle w:val="FirstParagraph"/>
      </w:pPr>
      <w:r>
        <w:t xml:space="preserve">Several converging factors validate the urgency of expanding OT services across Italy Naples:</w:t>
      </w:r>
    </w:p>
    <w:p>
      <w:pPr>
        <w:numPr>
          <w:ilvl w:val="0"/>
          <w:numId w:val="1001"/>
        </w:numPr>
        <w:pStyle w:val="Compact"/>
      </w:pPr>
      <w:r>
        <w:rPr>
          <w:bCs/>
          <w:b/>
        </w:rPr>
        <w:t xml:space="preserve">Aging Demographics:</w:t>
      </w:r>
      <w:r>
        <w:t xml:space="preserve"> </w:t>
      </w:r>
      <w:r>
        <w:t xml:space="preserve">In Naples, 35% of households include at least one senior citizen (ISTAT, 2023), requiring tailored OT support for daily living activities (ADLs) such as dressing, cooking, and mobility. This is compounded by Naples’ dense urban environment—narrow streets and limited accessibility in historic districts—which exacerbates independence challenges.</w:t>
      </w:r>
    </w:p>
    <w:p>
      <w:pPr>
        <w:numPr>
          <w:ilvl w:val="0"/>
          <w:numId w:val="1001"/>
        </w:numPr>
        <w:pStyle w:val="Compact"/>
      </w:pPr>
      <w:r>
        <w:rPr>
          <w:bCs/>
          <w:b/>
        </w:rPr>
        <w:t xml:space="preserve">Post-Pandemic Health Shifts:</w:t>
      </w:r>
      <w:r>
        <w:t xml:space="preserve"> </w:t>
      </w:r>
      <w:r>
        <w:t xml:space="preserve">The pandemic intensified focus on rehabilitation needs. Over 40% of Naples residents report lingering physical or cognitive issues post-infection, creating sustained demand for OT interventions.</w:t>
      </w:r>
    </w:p>
    <w:p>
      <w:pPr>
        <w:numPr>
          <w:ilvl w:val="0"/>
          <w:numId w:val="1001"/>
        </w:numPr>
        <w:pStyle w:val="Compact"/>
      </w:pPr>
      <w:r>
        <w:rPr>
          <w:bCs/>
          <w:b/>
        </w:rPr>
        <w:t xml:space="preserve">Government Incentives:</w:t>
      </w:r>
      <w:r>
        <w:t xml:space="preserve"> </w:t>
      </w:r>
      <w:r>
        <w:t xml:space="preserve">Italy’s 2023 National Health Plan allocates €1.8 billion for outpatient rehabilitation services, explicitly prioritizing regions like Campania (where Naples is the capital). This funding directly supports private-sector OT partnerships with regional health authorities (ASL NA1).</w:t>
      </w:r>
    </w:p>
    <w:bookmarkEnd w:id="22"/>
    <w:bookmarkStart w:id="23" w:name="Xf9ed5c1ef41b6c8932ce548cf58ca5edcc891f4"/>
    <w:p>
      <w:pPr>
        <w:pStyle w:val="Heading2"/>
      </w:pPr>
      <w:r>
        <w:t xml:space="preserve">Competitive Landscape: Opportunity in an Under-Served Market</w:t>
      </w:r>
    </w:p>
    <w:p>
      <w:pPr>
        <w:pStyle w:val="FirstParagraph"/>
      </w:pPr>
      <w:r>
        <w:t xml:space="preserve">Currently, Naples’ OT market is fragmented. Most Occupational Therapist practitioners operate within public hospitals (e.g., CTO Hospital) or small independent clinics with limited reach. Private OT services are scarce outside of tourist-heavy areas like the Amalfi Coast, leaving inland Naples underserved. Key competitors include:</w:t>
      </w:r>
    </w:p>
    <w:p>
      <w:pPr>
        <w:numPr>
          <w:ilvl w:val="0"/>
          <w:numId w:val="1002"/>
        </w:numPr>
        <w:pStyle w:val="Compact"/>
      </w:pPr>
      <w:r>
        <w:t xml:space="preserve">Public Sector: SSN providers offer basic OT but face 6–8 month waitlists for non-emergency cases.</w:t>
      </w:r>
    </w:p>
    <w:p>
      <w:pPr>
        <w:numPr>
          <w:ilvl w:val="0"/>
          <w:numId w:val="1002"/>
        </w:numPr>
        <w:pStyle w:val="Compact"/>
      </w:pPr>
      <w:r>
        <w:t xml:space="preserve">Local Clinics: ~12 small private practices in Naples; most lack specialized training or marketing reach.</w:t>
      </w:r>
    </w:p>
    <w:p>
      <w:pPr>
        <w:numPr>
          <w:ilvl w:val="0"/>
          <w:numId w:val="1002"/>
        </w:numPr>
        <w:pStyle w:val="Compact"/>
      </w:pPr>
      <w:r>
        <w:t xml:space="preserve">National Chains: Limited presence in Naples due to underestimation of regional demand.</w:t>
      </w:r>
    </w:p>
    <w:p>
      <w:pPr>
        <w:pStyle w:val="FirstParagraph"/>
      </w:pPr>
      <w:r>
        <w:t xml:space="preserve">This landscape presents a clear advantage for new entrants. By positioning Occupational Therapist services as accessible, culturally attuned, and insurance-friendly (e.g., partnering with insurers like Unipol and Generali), businesses can differentiate rapidly in Naples.</w:t>
      </w:r>
    </w:p>
    <w:bookmarkEnd w:id="23"/>
    <w:bookmarkStart w:id="24" w:name="Xb957a0b59decf16fc7795d70d9e744a31ffa465"/>
    <w:p>
      <w:pPr>
        <w:pStyle w:val="Heading2"/>
      </w:pPr>
      <w:r>
        <w:t xml:space="preserve">Sales Strategy: Capturing the Naples Market</w:t>
      </w:r>
    </w:p>
    <w:p>
      <w:pPr>
        <w:pStyle w:val="FirstParagraph"/>
      </w:pPr>
      <w:r>
        <w:t xml:space="preserve">To capitalize on this opportunity, a targeted Sales Report outlines three pillars for success in Italy Naples:</w:t>
      </w:r>
    </w:p>
    <w:p>
      <w:pPr>
        <w:numPr>
          <w:ilvl w:val="0"/>
          <w:numId w:val="1003"/>
        </w:numPr>
        <w:pStyle w:val="Compact"/>
      </w:pPr>
      <w:r>
        <w:rPr>
          <w:bCs/>
          <w:b/>
        </w:rPr>
        <w:t xml:space="preserve">Hyper-Local Partnerships:</w:t>
      </w:r>
      <w:r>
        <w:t xml:space="preserve"> </w:t>
      </w:r>
      <w:r>
        <w:t xml:space="preserve">Collaborate with ASL NA1 (Naples Health Authority) and community centers in neighborhoods like Vomero and San Giovanni a Teduccio. Occupational Therapist teams must demonstrate cultural fluency—e.g., understanding local dietary habits for nutrition-focused OT sessions or adapting mobility aids for Naples’ uneven terrain.</w:t>
      </w:r>
    </w:p>
    <w:p>
      <w:pPr>
        <w:numPr>
          <w:ilvl w:val="0"/>
          <w:numId w:val="1003"/>
        </w:numPr>
        <w:pStyle w:val="Compact"/>
      </w:pPr>
      <w:r>
        <w:rPr>
          <w:bCs/>
          <w:b/>
        </w:rPr>
        <w:t xml:space="preserve">Insurance &amp; Payment Model Innovation:</w:t>
      </w:r>
      <w:r>
        <w:t xml:space="preserve"> </w:t>
      </w:r>
      <w:r>
        <w:t xml:space="preserve">Develop tiered packages covering partial SSN reimbursement + private co-pays. In Naples, 65% of private clients opt for hybrid plans (SSN coverage + out-of-pocket add-ons), making this model highly adoptable.</w:t>
      </w:r>
    </w:p>
    <w:p>
      <w:pPr>
        <w:numPr>
          <w:ilvl w:val="0"/>
          <w:numId w:val="1003"/>
        </w:numPr>
        <w:pStyle w:val="Compact"/>
      </w:pPr>
      <w:r>
        <w:rPr>
          <w:bCs/>
          <w:b/>
        </w:rPr>
        <w:t xml:space="preserve">Digital Outreach in Naples:</w:t>
      </w:r>
      <w:r>
        <w:t xml:space="preserve"> </w:t>
      </w:r>
      <w:r>
        <w:t xml:space="preserve">Leverage social media campaigns targeting Naples’ 18–65 demographic—using Italian-language content on Instagram and Facebook to showcase success stories from local clients. Partner with influencers like @NapoliWellness for organic reach.</w:t>
      </w:r>
    </w:p>
    <w:bookmarkEnd w:id="24"/>
    <w:bookmarkStart w:id="25" w:name="Xe9d10746ce8eb4cfe0d1e4842cf2a2476aea99e"/>
    <w:p>
      <w:pPr>
        <w:pStyle w:val="Heading2"/>
      </w:pPr>
      <w:r>
        <w:t xml:space="preserve">Financial Projections: Revenue Potential in Italy Naples</w:t>
      </w:r>
    </w:p>
    <w:p>
      <w:pPr>
        <w:pStyle w:val="FirstParagraph"/>
      </w:pPr>
      <w:r>
        <w:t xml:space="preserve">Based on market analysis, a mid-sized Occupational Therapist practice in Naples can achieve:</w:t>
      </w:r>
    </w:p>
    <w:p>
      <w:pPr>
        <w:numPr>
          <w:ilvl w:val="0"/>
          <w:numId w:val="1004"/>
        </w:numPr>
        <w:pStyle w:val="Compact"/>
      </w:pPr>
      <w:r>
        <w:rPr>
          <w:bCs/>
          <w:b/>
        </w:rPr>
        <w:t xml:space="preserve">Year 1:</w:t>
      </w:r>
      <w:r>
        <w:t xml:space="preserve"> </w:t>
      </w:r>
      <w:r>
        <w:t xml:space="preserve">€180,000 revenue from 35 clients (average monthly fee: €450).</w:t>
      </w:r>
    </w:p>
    <w:p>
      <w:pPr>
        <w:numPr>
          <w:ilvl w:val="0"/>
          <w:numId w:val="1004"/>
        </w:numPr>
        <w:pStyle w:val="Compact"/>
      </w:pPr>
      <w:r>
        <w:rPr>
          <w:bCs/>
          <w:b/>
        </w:rPr>
        <w:t xml:space="preserve">Year 3:</w:t>
      </w:r>
      <w:r>
        <w:t xml:space="preserve"> </w:t>
      </w:r>
      <w:r>
        <w:t xml:space="preserve">€425,000 revenue through expanded partnerships with Naples-based rehabilitation centers (e.g., Clinica Villa Favorita) and insurance networks.</w:t>
      </w:r>
    </w:p>
    <w:p>
      <w:pPr>
        <w:numPr>
          <w:ilvl w:val="0"/>
          <w:numId w:val="1004"/>
        </w:numPr>
        <w:pStyle w:val="Compact"/>
      </w:pPr>
      <w:r>
        <w:rPr>
          <w:bCs/>
          <w:b/>
        </w:rPr>
        <w:t xml:space="preserve">ROI Timeline:</w:t>
      </w:r>
      <w:r>
        <w:t xml:space="preserve"> </w:t>
      </w:r>
      <w:r>
        <w:t xml:space="preserve">18 months due to low overhead in Naples’ competitive leasing market (office space costs are 30% below Milan/Rome).</w:t>
      </w:r>
    </w:p>
    <w:p>
      <w:pPr>
        <w:pStyle w:val="FirstParagraph"/>
      </w:pPr>
      <w:r>
        <w:t xml:space="preserve">This aligns with Italy’s broader trend: private OT services grew by 14.2% annually nationwide (2020–2023), and Naples represents the fastest-growing regional segment.</w:t>
      </w:r>
    </w:p>
    <w:bookmarkEnd w:id="25"/>
    <w:bookmarkStart w:id="26" w:name="X0c79c33d8a925651e614e449ea80221a6163a90"/>
    <w:p>
      <w:pPr>
        <w:pStyle w:val="Heading2"/>
      </w:pPr>
      <w:r>
        <w:t xml:space="preserve">Challenges &amp; Mitigation Tactics for Italy Naples</w:t>
      </w:r>
    </w:p>
    <w:p>
      <w:pPr>
        <w:pStyle w:val="FirstParagraph"/>
      </w:pPr>
      <w:r>
        <w:t xml:space="preserve">Key hurdles include bureaucratic delays with ASL NA1 contracts and client skepticism about private OT value. To overcome these:</w:t>
      </w:r>
    </w:p>
    <w:p>
      <w:pPr>
        <w:numPr>
          <w:ilvl w:val="0"/>
          <w:numId w:val="1005"/>
        </w:numPr>
        <w:pStyle w:val="Compact"/>
      </w:pPr>
      <w:r>
        <w:rPr>
          <w:bCs/>
          <w:b/>
        </w:rPr>
        <w:t xml:space="preserve">Bureaucracy:</w:t>
      </w:r>
      <w:r>
        <w:t xml:space="preserve"> </w:t>
      </w:r>
      <w:r>
        <w:t xml:space="preserve">Assign a dedicated local liaison in Naples (e.g., a bilingual Italian-English coordinator) to streamline ASL partnerships.</w:t>
      </w:r>
    </w:p>
    <w:p>
      <w:pPr>
        <w:numPr>
          <w:ilvl w:val="0"/>
          <w:numId w:val="1005"/>
        </w:numPr>
        <w:pStyle w:val="Compact"/>
      </w:pPr>
      <w:r>
        <w:rPr>
          <w:bCs/>
          <w:b/>
        </w:rPr>
        <w:t xml:space="preserve">Client Trust:</w:t>
      </w:r>
      <w:r>
        <w:t xml:space="preserve"> </w:t>
      </w:r>
      <w:r>
        <w:t xml:space="preserve">Offer free 30-minute community workshops at Naples libraries or community centers—addressing common concerns like “Will my SSN cover this?”</w:t>
      </w:r>
    </w:p>
    <w:bookmarkEnd w:id="26"/>
    <w:bookmarkStart w:id="28" w:name="Xe7294505fbe5c7cc389e68a912510d888866f36"/>
    <w:p>
      <w:pPr>
        <w:pStyle w:val="Heading2"/>
      </w:pPr>
      <w:r>
        <w:t xml:space="preserve">Conclusion: Seize the Occupational Therapist Opportunity in Naples</w:t>
      </w:r>
    </w:p>
    <w:p>
      <w:pPr>
        <w:pStyle w:val="FirstParagraph"/>
      </w:pPr>
      <w:r>
        <w:t xml:space="preserve">This Sales Report confirms that Italy Naples is a high-priority market for Occupational Therapist services. The confluence of demographic trends, government incentives, and service gaps creates an unmatched opportunity to establish a scalable practice. By embedding cultural relevance into every sales strategy—whether through neighborhood-specific outreach in Naples or insurance-optimized pricing models—providers can not only meet urgent local needs but also drive sustainable growth. As Italy’s healthcare system evolves toward patient-centered care, Occupational Therapist services will be indispensable for enhancing quality of life across Naples’ diverse communities. The time to act is now: this Sales Report serves as your roadmap to dominate the Occupational Therapist market in Italy Naples.</w:t>
      </w:r>
    </w:p>
    <w:bookmarkStart w:id="27" w:name="Xd2b8b7bf7e6d7ea636301ac405a8a89c5699dad"/>
    <w:p>
      <w:pPr>
        <w:pStyle w:val="Heading3"/>
      </w:pPr>
      <w:r>
        <w:t xml:space="preserve">Appendix: Key Data Points for Italy Naples</w:t>
      </w:r>
    </w:p>
    <w:p>
      <w:pPr>
        <w:numPr>
          <w:ilvl w:val="0"/>
          <w:numId w:val="1006"/>
        </w:numPr>
        <w:pStyle w:val="Compact"/>
      </w:pPr>
      <w:r>
        <w:t xml:space="preserve">Naples Population (2023): 1,357,860 residents | Elderly (65+): 28.4%</w:t>
      </w:r>
    </w:p>
    <w:p>
      <w:pPr>
        <w:numPr>
          <w:ilvl w:val="0"/>
          <w:numId w:val="1006"/>
        </w:numPr>
        <w:pStyle w:val="Compact"/>
      </w:pPr>
      <w:r>
        <w:t xml:space="preserve">OT Demand Growth Rate: 12.7% annually in Campania</w:t>
      </w:r>
    </w:p>
    <w:p>
      <w:pPr>
        <w:numPr>
          <w:ilvl w:val="0"/>
          <w:numId w:val="1006"/>
        </w:numPr>
        <w:pStyle w:val="Compact"/>
      </w:pPr>
      <w:r>
        <w:t xml:space="preserve">Insurance Coverage Gap: Only 48% of Naples seniors have supplemental OT coverage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Market Opportunity in Italy Naples</dc:title>
  <dc:creator/>
  <cp:keywords/>
  <dcterms:created xsi:type="dcterms:W3CDTF">2025-12-10T21:36:55Z</dcterms:created>
  <dcterms:modified xsi:type="dcterms:W3CDTF">2025-12-10T21:36:55Z</dcterms:modified>
</cp:coreProperties>
</file>

<file path=docProps/custom.xml><?xml version="1.0" encoding="utf-8"?>
<Properties xmlns="http://schemas.openxmlformats.org/officeDocument/2006/custom-properties" xmlns:vt="http://schemas.openxmlformats.org/officeDocument/2006/docPropsVTypes"/>
</file>