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3247242b415e1e9a189f8d8c9f8cc551cda764b"/>
    <w:p>
      <w:pPr>
        <w:pStyle w:val="Heading1"/>
      </w:pPr>
      <w:r>
        <w:t xml:space="preserve">Sales Report: Occupational Therapist Services Market Analysis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HealthCare Solutions Nigeria</w:t>
      </w:r>
      <w:r>
        <w:br/>
      </w:r>
      <w:r>
        <w:rPr>
          <w:bCs/>
          <w:b/>
        </w:rPr>
        <w:t xml:space="preserve">Report Type:</w:t>
      </w:r>
      <w:r>
        <w:t xml:space="preserve"> </w:t>
      </w:r>
      <w:r>
        <w:t xml:space="preserve">Quarterly Sales Performance &amp; Market Strategy</w:t>
      </w:r>
    </w:p>
    <w:bookmarkStart w:id="20" w:name="i.-executive-summary"/>
    <w:p>
      <w:pPr>
        <w:pStyle w:val="Heading2"/>
      </w:pPr>
      <w:r>
        <w:t xml:space="preserve">I. Executive Summary</w:t>
      </w:r>
    </w:p>
    <w:p>
      <w:pPr>
        <w:pStyle w:val="FirstParagraph"/>
      </w:pPr>
      <w:r>
        <w:t xml:space="preserve">This comprehensive Sales Report examines the occupational therapy services market in Lagos, Nigeria. The data confirms a 37% year-over-year growth in demand for certified Occupational Therapists (OTs), driven by rising neurodevelopmental disorders, stroke rehabilitation needs, and growing awareness of early intervention. Lagos remains Nigeria's primary hub for OT services, accounting for 68% of national revenue in this specialized field. Our sales team has exceeded targets by 22% in Q3 2023 through strategic partnerships with hospitals and corporate wellness programs across Lagos State.</w:t>
      </w:r>
    </w:p>
    <w:bookmarkEnd w:id="20"/>
    <w:bookmarkStart w:id="21" w:name="X8796a539382f1bba8bbfddfd4d77eeb72afec7e"/>
    <w:p>
      <w:pPr>
        <w:pStyle w:val="Heading2"/>
      </w:pPr>
      <w:r>
        <w:t xml:space="preserve">II. Market Context: Occupational Therapy in Nigeria Lagos</w:t>
      </w:r>
    </w:p>
    <w:p>
      <w:pPr>
        <w:pStyle w:val="FirstParagraph"/>
      </w:pPr>
      <w:r>
        <w:t xml:space="preserve">Nigeria's healthcare landscape is undergoing critical transformation, with Lagos State emerging as the epicenter for advanced rehabilitation services. As Africa's largest economy and most populous city, Lagos faces unique challenges: 45% of stroke patients require occupational therapy (WHO Nigeria 2023), over 180,000 children in Lagos suffer from developmental delays (Nigeria National Disability Survey), and workplace injuries cost the state ₦2.7 billion monthly. This creates an urgent demand for certified</w:t>
      </w:r>
      <w:r>
        <w:t xml:space="preserve"> </w:t>
      </w:r>
      <w:r>
        <w:rPr>
          <w:iCs/>
          <w:i/>
        </w:rPr>
        <w:t xml:space="preserve">Occupational Therapists</w:t>
      </w:r>
      <w:r>
        <w:t xml:space="preserve"> </w:t>
      </w:r>
      <w:r>
        <w:t xml:space="preserve">who can deliver evidence-based interventions in community, hospital, and corporate settings.</w:t>
      </w:r>
    </w:p>
    <w:bookmarkEnd w:id="21"/>
    <w:bookmarkStart w:id="22"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Revenue (₦)</w:t>
      </w:r>
    </w:p>
    <w:p>
      <w:pPr>
        <w:pStyle w:val="BodyText"/>
      </w:pPr>
      <w:r>
        <w:t xml:space="preserve">% Growth YoY</w:t>
      </w:r>
    </w:p>
    <w:p>
      <w:pPr>
        <w:pStyle w:val="BodyText"/>
      </w:pPr>
      <w:r>
        <w:t xml:space="preserve">Key Clients in Lagos</w:t>
      </w:r>
    </w:p>
    <w:p>
      <w:pPr>
        <w:pStyle w:val="BodyText"/>
      </w:pPr>
      <w:r>
        <w:t xml:space="preserve">Pediatric Occupational Therapy</w:t>
      </w:r>
    </w:p>
    <w:p>
      <w:pPr>
        <w:pStyle w:val="BodyText"/>
      </w:pPr>
      <w:r>
        <w:t xml:space="preserve">48,500,000</w:t>
      </w:r>
    </w:p>
    <w:p>
      <w:pPr>
        <w:pStyle w:val="BodyText"/>
      </w:pPr>
      <w:r>
        <w:t xml:space="preserve">42%</w:t>
      </w:r>
    </w:p>
    <w:p>
      <w:pPr>
        <w:pStyle w:val="BodyText"/>
      </w:pPr>
      <w:r>
        <w:t xml:space="preserve">Lagos State University Teaching Hospital, Child Development Centers (Ikoyi)</w:t>
      </w:r>
    </w:p>
    <w:p>
      <w:pPr>
        <w:pStyle w:val="BodyText"/>
      </w:pPr>
      <w:r>
        <w:t xml:space="preserve">Stroke Rehabilitation Programs</w:t>
      </w:r>
    </w:p>
    <w:p>
      <w:pPr>
        <w:pStyle w:val="BodyText"/>
      </w:pPr>
      <w:r>
        <w:t xml:space="preserve">62,350,000</w:t>
      </w:r>
    </w:p>
    <w:p>
      <w:pPr>
        <w:pStyle w:val="BodyText"/>
      </w:pPr>
      <w:r>
        <w:t xml:space="preserve">Total OT Services Revenue (Lagos)</w:t>
      </w:r>
    </w:p>
    <w:p>
      <w:pPr>
        <w:pStyle w:val="BodyText"/>
      </w:pPr>
      <w:r>
        <w:t xml:space="preserve">189,754,823</w:t>
      </w:r>
    </w:p>
    <w:p>
      <w:pPr>
        <w:pStyle w:val="BodyText"/>
      </w:pPr>
      <w:r>
        <w:t xml:space="preserve">37%</w:t>
      </w:r>
    </w:p>
    <w:p>
      <w:pPr>
        <w:pStyle w:val="BodyText"/>
      </w:pPr>
      <w:r>
        <w:t xml:space="preserve">Notable achievements include securing the Lagos State Ministry of Health's 3-year contract for workplace occupational therapy services at a ₦52M annual value and onboarding 12 new OT practitioners across Ikeja, Surulere, and Victoria Island. Our client retention rate reached 91% due to our specialized Lagos-focused approach addressing local needs like post-flood trauma rehabilitation in low-income communities.</w:t>
      </w:r>
    </w:p>
    <w:bookmarkEnd w:id="22"/>
    <w:bookmarkStart w:id="23" w:name="X5f756469adf0b6a3d047c246262e71810306510"/>
    <w:p>
      <w:pPr>
        <w:pStyle w:val="Heading2"/>
      </w:pPr>
      <w:r>
        <w:t xml:space="preserve">IV. Competitive Landscape &amp; Differentiation</w:t>
      </w:r>
    </w:p>
    <w:p>
      <w:pPr>
        <w:pStyle w:val="FirstParagraph"/>
      </w:pPr>
      <w:r>
        <w:t xml:space="preserve">While competitors offer generic therapy services, our Lagos-based Sales Report identifies three key differentiators:</w:t>
      </w:r>
    </w:p>
    <w:p>
      <w:pPr>
        <w:numPr>
          <w:ilvl w:val="0"/>
          <w:numId w:val="1001"/>
        </w:numPr>
        <w:pStyle w:val="Compact"/>
      </w:pPr>
      <w:r>
        <w:rPr>
          <w:bCs/>
          <w:b/>
        </w:rPr>
        <w:t xml:space="preserve">Culture-Adaptive Interventions:</w:t>
      </w:r>
      <w:r>
        <w:t xml:space="preserve"> </w:t>
      </w:r>
      <w:r>
        <w:t xml:space="preserve">Our OTs develop programs using local Nigerian contexts (e.g., adapting hand exercises for traditional cooking tools in home-based care).</w:t>
      </w:r>
    </w:p>
    <w:p>
      <w:pPr>
        <w:numPr>
          <w:ilvl w:val="0"/>
          <w:numId w:val="1001"/>
        </w:numPr>
        <w:pStyle w:val="Compact"/>
      </w:pPr>
      <w:r>
        <w:rPr>
          <w:bCs/>
          <w:b/>
        </w:rPr>
        <w:t xml:space="preserve">Lagos-Specific Partnerships:</w:t>
      </w:r>
      <w:r>
        <w:t xml:space="preserve"> </w:t>
      </w:r>
      <w:r>
        <w:t xml:space="preserve">Exclusive agreements with Lagos State Primary Healthcare Boards and corporate giants like MTN Nigeria for employee wellness.</w:t>
      </w:r>
    </w:p>
    <w:p>
      <w:pPr>
        <w:numPr>
          <w:ilvl w:val="0"/>
          <w:numId w:val="1001"/>
        </w:numPr>
        <w:pStyle w:val="Compact"/>
      </w:pPr>
      <w:r>
        <w:rPr>
          <w:bCs/>
          <w:b/>
        </w:rPr>
        <w:t xml:space="preserve">Mobile OT Units:</w:t>
      </w:r>
      <w:r>
        <w:t xml:space="preserve"> </w:t>
      </w:r>
      <w:r>
        <w:t xml:space="preserve">Deploying 5 specialized vans across Lagos to serve remote areas (Egbeda, Oshodi), reducing patient travel barriers by 73%.</w:t>
      </w:r>
    </w:p>
    <w:p>
      <w:pPr>
        <w:pStyle w:val="FirstParagraph"/>
      </w:pPr>
      <w:r>
        <w:t xml:space="preserve">Competitor analysis shows only 12% of Lagos OT providers offer mobile services, while our sales team converted 68% of these clients in Q3 through tailored value propositions addressing Lagos-specific access challenges.</w:t>
      </w:r>
    </w:p>
    <w:bookmarkEnd w:id="23"/>
    <w:bookmarkStart w:id="24" w:name="v.-sales-strategy-growth-initiatives"/>
    <w:p>
      <w:pPr>
        <w:pStyle w:val="Heading2"/>
      </w:pPr>
      <w:r>
        <w:t xml:space="preserve">V. Sales Strategy &amp; Growth Initiatives</w:t>
      </w:r>
    </w:p>
    <w:p>
      <w:pPr>
        <w:pStyle w:val="FirstParagraph"/>
      </w:pPr>
      <w:r>
        <w:t xml:space="preserve">To capitalize on Nigeria's growing OT demand, we've implemented three targeted strategies in Lagos:</w:t>
      </w:r>
    </w:p>
    <w:p>
      <w:pPr>
        <w:numPr>
          <w:ilvl w:val="0"/>
          <w:numId w:val="1002"/>
        </w:numPr>
        <w:pStyle w:val="Compact"/>
      </w:pPr>
      <w:r>
        <w:rPr>
          <w:bCs/>
          <w:b/>
        </w:rPr>
        <w:t xml:space="preserve">Corporate Wellness Expansion:</w:t>
      </w:r>
      <w:r>
        <w:t xml:space="preserve"> </w:t>
      </w:r>
      <w:r>
        <w:t xml:space="preserve">Partnered with 15 Lagos businesses (including banks and tech firms) to implement "OT for Productivity" programs. Sales increased by ₦18M from corporate accounts alone.</w:t>
      </w:r>
    </w:p>
    <w:p>
      <w:pPr>
        <w:numPr>
          <w:ilvl w:val="0"/>
          <w:numId w:val="1002"/>
        </w:numPr>
        <w:pStyle w:val="Compact"/>
      </w:pPr>
      <w:r>
        <w:rPr>
          <w:bCs/>
          <w:b/>
        </w:rPr>
        <w:t xml:space="preserve">School-Based Programs:</w:t>
      </w:r>
      <w:r>
        <w:t xml:space="preserve"> </w:t>
      </w:r>
      <w:r>
        <w:t xml:space="preserve">Launched subsidized OT services in 8 public schools across Ikeja and Ajah, creating a new revenue stream through federal education partnerships.</w:t>
      </w:r>
    </w:p>
    <w:p>
      <w:pPr>
        <w:numPr>
          <w:ilvl w:val="0"/>
          <w:numId w:val="1002"/>
        </w:numPr>
        <w:pStyle w:val="Compact"/>
      </w:pPr>
      <w:r>
        <w:rPr>
          <w:bCs/>
          <w:b/>
        </w:rPr>
        <w:t xml:space="preserve">Digital Onboarding Portal:</w:t>
      </w:r>
      <w:r>
        <w:t xml:space="preserve"> </w:t>
      </w:r>
      <w:r>
        <w:t xml:space="preserve">Developed a Lagos-specific referral system for hospitals that reduced client acquisition costs by 31% and accelerated service delivery.</w:t>
      </w:r>
    </w:p>
    <w:bookmarkEnd w:id="24"/>
    <w:bookmarkStart w:id="25" w:name="Xf0e1b9087a06d6fc653322e16bacd8bb5301fd7"/>
    <w:p>
      <w:pPr>
        <w:pStyle w:val="Heading2"/>
      </w:pPr>
      <w:r>
        <w:t xml:space="preserve">VI. Challenges in the Nigeria Lagos Market</w:t>
      </w:r>
    </w:p>
    <w:p>
      <w:pPr>
        <w:pStyle w:val="FirstParagraph"/>
      </w:pPr>
      <w:r>
        <w:t xml:space="preserve">Despite growth, critical challenges persist in delivering occupational therapy services across Lagos:</w:t>
      </w:r>
    </w:p>
    <w:p>
      <w:pPr>
        <w:numPr>
          <w:ilvl w:val="0"/>
          <w:numId w:val="1003"/>
        </w:numPr>
        <w:pStyle w:val="Compact"/>
      </w:pPr>
      <w:r>
        <w:rPr>
          <w:bCs/>
          <w:b/>
        </w:rPr>
        <w:t xml:space="preserve">Shortage of Certified OTs:</w:t>
      </w:r>
      <w:r>
        <w:t xml:space="preserve"> </w:t>
      </w:r>
      <w:r>
        <w:t xml:space="preserve">Only 178 registered Occupational Therapists serve 21 million Lagos residents (Nigerian Association of Occupational Therapists). Our sales pipeline requires 45 new therapists to meet Q4 demand.</w:t>
      </w:r>
    </w:p>
    <w:p>
      <w:pPr>
        <w:numPr>
          <w:ilvl w:val="0"/>
          <w:numId w:val="1003"/>
        </w:numPr>
        <w:pStyle w:val="Compact"/>
      </w:pPr>
      <w:r>
        <w:rPr>
          <w:bCs/>
          <w:b/>
        </w:rPr>
        <w:t xml:space="preserve">Funding Gaps:</w:t>
      </w:r>
      <w:r>
        <w:t xml:space="preserve"> </w:t>
      </w:r>
      <w:r>
        <w:t xml:space="preserve">Government healthcare budgets cover only 12% of OT costs; we're developing a tiered pricing model for low-income communities.</w:t>
      </w:r>
    </w:p>
    <w:p>
      <w:pPr>
        <w:numPr>
          <w:ilvl w:val="0"/>
          <w:numId w:val="1003"/>
        </w:numPr>
        <w:pStyle w:val="Compact"/>
      </w:pPr>
      <w:r>
        <w:rPr>
          <w:bCs/>
          <w:b/>
        </w:rPr>
        <w:t xml:space="preserve">Logistical Hurdles:</w:t>
      </w:r>
      <w:r>
        <w:t xml:space="preserve"> </w:t>
      </w:r>
      <w:r>
        <w:t xml:space="preserve">Traffic congestion delays service delivery. Our solution: Partnering with Lagos State Transport Management Authority for priority ambulance lanes during emergencies.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market dynamics in Nigeria Lagos, we project 45% growth in occupational therapy sales by Q1 2024. Key recommendations include:</w:t>
      </w:r>
    </w:p>
    <w:p>
      <w:pPr>
        <w:numPr>
          <w:ilvl w:val="0"/>
          <w:numId w:val="1004"/>
        </w:numPr>
        <w:pStyle w:val="Compact"/>
      </w:pPr>
      <w:r>
        <w:rPr>
          <w:bCs/>
          <w:b/>
        </w:rPr>
        <w:t xml:space="preserve">Invest in OT Training Hubs:</w:t>
      </w:r>
      <w:r>
        <w:t xml:space="preserve"> </w:t>
      </w:r>
      <w:r>
        <w:t xml:space="preserve">Establish a certification program with University of Lagos to address the therapist shortage. This will generate recurring revenue through training fees.</w:t>
      </w:r>
    </w:p>
    <w:p>
      <w:pPr>
        <w:numPr>
          <w:ilvl w:val="0"/>
          <w:numId w:val="1004"/>
        </w:numPr>
        <w:pStyle w:val="Compact"/>
      </w:pPr>
      <w:r>
        <w:rPr>
          <w:bCs/>
          <w:b/>
        </w:rPr>
        <w:t xml:space="preserve">Expand Tele-Ot Services:</w:t>
      </w:r>
      <w:r>
        <w:t xml:space="preserve"> </w:t>
      </w:r>
      <w:r>
        <w:t xml:space="preserve">Launch remote occupational therapy sessions for Lagos communities with poor access (e.g., Badagry, Ikorodu), projected to capture 28% new market share.</w:t>
      </w:r>
    </w:p>
    <w:p>
      <w:pPr>
        <w:numPr>
          <w:ilvl w:val="0"/>
          <w:numId w:val="1004"/>
        </w:numPr>
        <w:pStyle w:val="Compact"/>
      </w:pPr>
      <w:r>
        <w:rPr>
          <w:bCs/>
          <w:b/>
        </w:rPr>
        <w:t xml:space="preserve">Leverage Government Tenders:</w:t>
      </w:r>
      <w:r>
        <w:t xml:space="preserve"> </w:t>
      </w:r>
      <w:r>
        <w:t xml:space="preserve">Target the Lagos State Health Infrastructure Development Plan (₦15B budget) for OT integration in 12 new community centers by Q3 2024.</w:t>
      </w:r>
    </w:p>
    <w:bookmarkEnd w:id="26"/>
    <w:bookmarkStart w:id="27" w:name="viii.-conclusion"/>
    <w:p>
      <w:pPr>
        <w:pStyle w:val="Heading2"/>
      </w:pPr>
      <w:r>
        <w:t xml:space="preserve">VIII. Conclusion</w:t>
      </w:r>
    </w:p>
    <w:p>
      <w:pPr>
        <w:pStyle w:val="FirstParagraph"/>
      </w:pPr>
      <w:r>
        <w:t xml:space="preserve">The Sales Report confirms that Occupational Therapist services represent a high-potential vertical within Nigeria's healthcare market, with Lagos as the undisputed growth engine. Our data-driven approach to understanding Lagos-specific patient needs has positioned us as the leading provider in this specialized field. As Nigeria's urban population grows and health awareness increases, strategic investment in occupational therapy will drive sustainable revenue while addressing critical community health gaps. We recommend allocating 25% of Q4 sales budget toward expanding our mobile OT fleet across Lagos to capture emerging market opportunities.</w:t>
      </w:r>
    </w:p>
    <w:p>
      <w:pPr>
        <w:pStyle w:val="BodyText"/>
      </w:pPr>
      <w:r>
        <w:rPr>
          <w:bCs/>
          <w:b/>
        </w:rPr>
        <w:t xml:space="preserve">Prepared By:</w:t>
      </w:r>
      <w:r>
        <w:t xml:space="preserve"> </w:t>
      </w:r>
      <w:r>
        <w:t xml:space="preserve">Sales Strategy Division, HealthCare Solutions Nigeria</w:t>
      </w:r>
      <w:r>
        <w:br/>
      </w:r>
      <w:r>
        <w:rPr>
          <w:bCs/>
          <w:b/>
        </w:rPr>
        <w:t xml:space="preserve">Contact:</w:t>
      </w:r>
      <w:r>
        <w:t xml:space="preserve"> </w:t>
      </w:r>
      <w:r>
        <w:t xml:space="preserve">sales@healthcaresolutions.ng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Nigeria Lagos</dc:title>
  <dc:creator/>
  <dc:language>en</dc:language>
  <cp:keywords/>
  <dcterms:created xsi:type="dcterms:W3CDTF">2026-07-21T08:33:16Z</dcterms:created>
  <dcterms:modified xsi:type="dcterms:W3CDTF">2026-07-21T08:33:16Z</dcterms:modified>
</cp:coreProperties>
</file>

<file path=docProps/custom.xml><?xml version="1.0" encoding="utf-8"?>
<Properties xmlns="http://schemas.openxmlformats.org/officeDocument/2006/custom-properties" xmlns:vt="http://schemas.openxmlformats.org/officeDocument/2006/docPropsVTypes"/>
</file>