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Senegal</w:t>
      </w:r>
      <w:r>
        <w:t xml:space="preserve"> </w:t>
      </w:r>
      <w:r>
        <w:t xml:space="preserve">Dakar</w:t>
      </w:r>
    </w:p>
    <w:bookmarkStart w:id="26" w:name="Xdbaa5f490385fd2ad3d63fa1570fe7fe5dd0c4a"/>
    <w:p>
      <w:pPr>
        <w:pStyle w:val="Heading1"/>
      </w:pPr>
      <w:r>
        <w:t xml:space="preserve">Sales Report: Occupational Therapist Services in Senegal Dakar</w:t>
      </w:r>
    </w:p>
    <w:p>
      <w:pPr>
        <w:pStyle w:val="FirstParagraph"/>
      </w:pPr>
      <w:r>
        <w:t xml:space="preserve">This comprehensive Sales Report details the market performance, growth trajectories, and strategic opportunities for Occupational Therapist services within the healthcare sector of Dakar, Senegal. As one of West Africa's most dynamic urban centers, Dakar presents a compelling landscape for expansion in rehabilitation services – particularly for certified Occupational Therapists (OTs) who address critical gaps in community-based care. This report synthesizes current sales data (Q1-Q3 2023), market analysis, and actionable recommendations to scale our occupational therapy offerings across Senegal Dakar.</w:t>
      </w:r>
    </w:p>
    <w:bookmarkStart w:id="20" w:name="executive-summary"/>
    <w:p>
      <w:pPr>
        <w:pStyle w:val="Heading2"/>
      </w:pPr>
      <w:r>
        <w:t xml:space="preserve">Executive Summary</w:t>
      </w:r>
    </w:p>
    <w:p>
      <w:pPr>
        <w:pStyle w:val="FirstParagraph"/>
      </w:pPr>
      <w:r>
        <w:t xml:space="preserve">The Occupational Therapist services market in Dakar has demonstrated 37% year-over-year growth since 2021, driven by rising chronic conditions, increased healthcare investment, and government health initiatives. Our organization's sales revenue from OT services in Senegal Dakar reached $485,000 during the first nine months of 2023 – a 42% increase from the same period in 2022. This growth positions us as a leading provider in the region, with significant potential to capture additional market share through strategic partnerships and targeted service expansion.</w:t>
      </w:r>
    </w:p>
    <w:p>
      <w:pPr>
        <w:pStyle w:val="BodyText"/>
      </w:pPr>
      <w:r>
        <w:rPr>
          <w:bCs/>
          <w:b/>
        </w:rPr>
        <w:t xml:space="preserve">Key Market Insight:</w:t>
      </w:r>
      <w:r>
        <w:t xml:space="preserve"> </w:t>
      </w:r>
      <w:r>
        <w:t xml:space="preserve">Senegal's National Health Strategy (2019-2030) prioritizes rehabilitation services, creating a unique opportunity for certified Occupational Therapists to align with government health corridors in Dakar.</w:t>
      </w:r>
    </w:p>
    <w:bookmarkEnd w:id="20"/>
    <w:bookmarkStart w:id="21" w:name="Xb784b67b634737ea62cbab019b8331aa99ffeec"/>
    <w:p>
      <w:pPr>
        <w:pStyle w:val="Heading2"/>
      </w:pPr>
      <w:r>
        <w:t xml:space="preserve">Market Analysis: Occupational Therapy Demand in Dakar</w:t>
      </w:r>
    </w:p>
    <w:p>
      <w:pPr>
        <w:pStyle w:val="FirstParagraph"/>
      </w:pPr>
      <w:r>
        <w:t xml:space="preserve">Dakar's urban population of over 4 million faces mounting pressure on healthcare infrastructure. The prevalence of stroke, diabetes-related complications, and post-injury mobility issues has surged by 28% since 2018 (WHO Senegal Data). Concurrently, Senegal Dakar's healthcare system is undergoing transformation: the Ministry of Health has allocated $15M specifically for rehabilitation centers in urban hubs. This creates immediate demand for licensed Occupational Therapists who can deliver community-based care – a service currently underserved.</w:t>
      </w:r>
    </w:p>
    <w:p>
      <w:pPr>
        <w:pStyle w:val="BodyText"/>
      </w:pPr>
      <w:r>
        <w:t xml:space="preserve">Our sales data reveals that 68% of current clients are between 45-70 years old, with stroke recovery (42%), pediatric developmental disorders (31%), and chronic pain management (27%) as primary service drivers. Notably, private health clinics in Dakar's Plateau and Almadies districts now require OT services for their neurology departments – a market segment we've successfully penetrated with our branded Occupational Therapist staffing solutions.</w:t>
      </w:r>
    </w:p>
    <w:bookmarkEnd w:id="21"/>
    <w:bookmarkStart w:id="22" w:name="X85c6a803d5cf625117b73c2898ed8b2cfd5ad8a"/>
    <w:p>
      <w:pPr>
        <w:pStyle w:val="Heading2"/>
      </w:pPr>
      <w:r>
        <w:t xml:space="preserve">Sales Performance Breakdown: Senegal Dakar Market</w:t>
      </w:r>
    </w:p>
    <w:p>
      <w:pPr>
        <w:pStyle w:val="FirstParagraph"/>
      </w:pPr>
      <w:r>
        <w:t xml:space="preserve">Service Category</w:t>
      </w:r>
    </w:p>
    <w:p>
      <w:pPr>
        <w:pStyle w:val="BodyText"/>
      </w:pPr>
      <w:r>
        <w:t xml:space="preserve">Q3 2022 Revenue (USD)</w:t>
      </w:r>
    </w:p>
    <w:p>
      <w:pPr>
        <w:pStyle w:val="BodyText"/>
      </w:pPr>
      <w:r>
        <w:t xml:space="preserve">Q3 2023 Revenue (USD)</w:t>
      </w:r>
    </w:p>
    <w:p>
      <w:pPr>
        <w:pStyle w:val="BodyText"/>
      </w:pPr>
      <w:r>
        <w:t xml:space="preserve">% Growth</w:t>
      </w:r>
    </w:p>
    <w:p>
      <w:pPr>
        <w:pStyle w:val="BodyText"/>
      </w:pPr>
      <w:r>
        <w:t xml:space="preserve">In-Home OT Consultations</w:t>
      </w:r>
    </w:p>
    <w:p>
      <w:pPr>
        <w:pStyle w:val="BodyText"/>
      </w:pPr>
      <w:r>
        <w:t xml:space="preserve">$84,500</w:t>
      </w:r>
    </w:p>
    <w:p>
      <w:pPr>
        <w:pStyle w:val="BodyText"/>
      </w:pPr>
      <w:r>
        <w:t xml:space="preserve">$126,000</w:t>
      </w:r>
    </w:p>
    <w:p>
      <w:pPr>
        <w:pStyle w:val="BodyText"/>
      </w:pPr>
      <w:r>
        <w:t xml:space="preserve">51.3%</w:t>
      </w:r>
    </w:p>
    <w:p>
      <w:pPr>
        <w:pStyle w:val="BodyText"/>
      </w:pPr>
      <w:r>
        <w:t xml:space="preserve">Hospital Partnership Programs (Dakar Regional Hospitals)</w:t>
      </w:r>
    </w:p>
    <w:p>
      <w:pPr>
        <w:pStyle w:val="BodyText"/>
      </w:pPr>
      <w:r>
        <w:t xml:space="preserve">$128,750</w:t>
      </w:r>
    </w:p>
    <w:p>
      <w:pPr>
        <w:pStyle w:val="BodyText"/>
      </w:pPr>
      <w:r>
        <w:t xml:space="preserve">$189,450</w:t>
      </w:r>
    </w:p>
    <w:p>
      <w:pPr>
        <w:pStyle w:val="BodyText"/>
      </w:pPr>
      <w:r>
        <w:t xml:space="preserve">Total</w:t>
      </w:r>
    </w:p>
    <w:p>
      <w:pPr>
        <w:pStyle w:val="BodyText"/>
      </w:pPr>
      <w:r>
        <w:t xml:space="preserve">$313,250</w:t>
      </w:r>
    </w:p>
    <w:p>
      <w:pPr>
        <w:pStyle w:val="BodyText"/>
      </w:pPr>
      <w:r>
        <w:t xml:space="preserve">Grand Total (Q3)</w:t>
      </w:r>
    </w:p>
    <w:p>
      <w:pPr>
        <w:pStyle w:val="BodyText"/>
      </w:pPr>
      <w:r>
        <w:t xml:space="preserve">$419,700</w:t>
      </w:r>
    </w:p>
    <w:p>
      <w:pPr>
        <w:pStyle w:val="BodyText"/>
      </w:pPr>
      <w:r>
        <w:t xml:space="preserve">$615,450</w:t>
      </w:r>
    </w:p>
    <w:p>
      <w:pPr>
        <w:pStyle w:val="BodyText"/>
      </w:pPr>
      <w:r>
        <w:rPr>
          <w:bCs/>
          <w:b/>
        </w:rPr>
        <w:t xml:space="preserve">46.6%</w:t>
      </w:r>
    </w:p>
    <w:p>
      <w:pPr>
        <w:pStyle w:val="BodyText"/>
      </w:pPr>
      <w:r>
        <w:t xml:space="preserve">The data confirms a robust upward trajectory in our Occupational Therapist service sales. The most significant growth occurred in hospital partnerships – reflecting Senegal Dakar's healthcare institutions increasingly recognizing the value of OTs in reducing readmission rates by 22% (based on our pilot program at Hôpital Général de Fann).</w:t>
      </w:r>
    </w:p>
    <w:bookmarkEnd w:id="22"/>
    <w:bookmarkStart w:id="23" w:name="key-challenges-strategic-opportunities"/>
    <w:p>
      <w:pPr>
        <w:pStyle w:val="Heading2"/>
      </w:pPr>
      <w:r>
        <w:t xml:space="preserve">Key Challenges &amp; Strategic Opportunities</w:t>
      </w:r>
    </w:p>
    <w:p>
      <w:pPr>
        <w:pStyle w:val="FirstParagraph"/>
      </w:pPr>
      <w:r>
        <w:t xml:space="preserve">Despite strong sales momentum, three challenges require immediate attention for sustained growth in Senegal Dakar:</w:t>
      </w:r>
    </w:p>
    <w:p>
      <w:pPr>
        <w:numPr>
          <w:ilvl w:val="0"/>
          <w:numId w:val="1001"/>
        </w:numPr>
        <w:pStyle w:val="Compact"/>
      </w:pPr>
      <w:r>
        <w:rPr>
          <w:bCs/>
          <w:b/>
        </w:rPr>
        <w:t xml:space="preserve">Workforce Shortage:</w:t>
      </w:r>
      <w:r>
        <w:t xml:space="preserve"> </w:t>
      </w:r>
      <w:r>
        <w:t xml:space="preserve">Only 12 certified Occupational Therapists serve Dakar's population of 4 million, creating a critical gap our sales team must address through recruitment partnerships.</w:t>
      </w:r>
    </w:p>
    <w:p>
      <w:pPr>
        <w:numPr>
          <w:ilvl w:val="0"/>
          <w:numId w:val="1001"/>
        </w:numPr>
        <w:pStyle w:val="Compact"/>
      </w:pPr>
      <w:r>
        <w:rPr>
          <w:bCs/>
          <w:b/>
        </w:rPr>
        <w:t xml:space="preserve">Cultural Adaptation:</w:t>
      </w:r>
      <w:r>
        <w:t xml:space="preserve"> </w:t>
      </w:r>
      <w:r>
        <w:t xml:space="preserve">Traditional healthcare models in Senegal often overlook occupational therapy. Our current sales approach requires localized messaging that emphasizes OT's role in enabling patients to maintain daily life activities (e.g., cooking, farming, childcare).</w:t>
      </w:r>
    </w:p>
    <w:p>
      <w:pPr>
        <w:numPr>
          <w:ilvl w:val="0"/>
          <w:numId w:val="1001"/>
        </w:numPr>
        <w:pStyle w:val="Compact"/>
      </w:pPr>
      <w:r>
        <w:rPr>
          <w:bCs/>
          <w:b/>
        </w:rPr>
        <w:t xml:space="preserve">Payment Models:</w:t>
      </w:r>
      <w:r>
        <w:t xml:space="preserve"> </w:t>
      </w:r>
      <w:r>
        <w:t xml:space="preserve">63% of clients rely on out-of-pocket payments. Developing partnerships with Senegalese social security (CNSS) for covered OT services remains a strategic priority.</w:t>
      </w:r>
    </w:p>
    <w:p>
      <w:pPr>
        <w:pStyle w:val="FirstParagraph"/>
      </w:pPr>
      <w:r>
        <w:t xml:space="preserve">These challenges also represent opportunities:</w:t>
      </w:r>
    </w:p>
    <w:p>
      <w:pPr>
        <w:pStyle w:val="BodyText"/>
      </w:pPr>
      <w:r>
        <w:rPr>
          <w:bCs/>
          <w:b/>
        </w:rPr>
        <w:t xml:space="preserve">Opportunity 1:</w:t>
      </w:r>
      <w:r>
        <w:t xml:space="preserve"> </w:t>
      </w:r>
      <w:r>
        <w:t xml:space="preserve">Launch "OT for Every Community" – A subsidized service model targeting Dakar's peri-urban zones (Fann, Yoff) through partnerships with NGOs like Handicap International. This addresses the workforce shortage while expanding our client base.</w:t>
      </w:r>
    </w:p>
    <w:p>
      <w:pPr>
        <w:pStyle w:val="BodyText"/>
      </w:pPr>
      <w:r>
        <w:rPr>
          <w:bCs/>
          <w:b/>
        </w:rPr>
        <w:t xml:space="preserve">Opportunity 2:</w:t>
      </w:r>
      <w:r>
        <w:t xml:space="preserve"> </w:t>
      </w:r>
      <w:r>
        <w:t xml:space="preserve">Develop a culturally resonant sales pitch highlighting how Occupational Therapists empower Senegalese families to continue traditional roles (e.g., "An OT helps a stroke survivor safely prepare groundnut stew for family meals").</w:t>
      </w:r>
    </w:p>
    <w:p>
      <w:pPr>
        <w:pStyle w:val="BodyText"/>
      </w:pPr>
      <w:r>
        <w:rPr>
          <w:bCs/>
          <w:b/>
        </w:rPr>
        <w:t xml:space="preserve">Opportunity 3:</w:t>
      </w:r>
      <w:r>
        <w:t xml:space="preserve"> </w:t>
      </w:r>
      <w:r>
        <w:t xml:space="preserve">Secure CNSS contract renewal – Projected to unlock $210,000 in annual recurring revenue from Senegal Dakar's public healthcare system.</w:t>
      </w:r>
    </w:p>
    <w:bookmarkEnd w:id="23"/>
    <w:bookmarkStart w:id="24" w:name="X1844abe64b6f6e2f57ddba317766c3a452cff00"/>
    <w:p>
      <w:pPr>
        <w:pStyle w:val="Heading2"/>
      </w:pPr>
      <w:r>
        <w:t xml:space="preserve">Actionable Recommendations for Sales Strategy</w:t>
      </w:r>
    </w:p>
    <w:p>
      <w:pPr>
        <w:pStyle w:val="FirstParagraph"/>
      </w:pPr>
      <w:r>
        <w:t xml:space="preserve">To capitalize on the growing Occupational Therapist market in Senegal Dakar, we propose the following sales initiatives:</w:t>
      </w:r>
    </w:p>
    <w:p>
      <w:pPr>
        <w:numPr>
          <w:ilvl w:val="0"/>
          <w:numId w:val="1002"/>
        </w:numPr>
        <w:pStyle w:val="Compact"/>
      </w:pPr>
      <w:r>
        <w:rPr>
          <w:bCs/>
          <w:b/>
        </w:rPr>
        <w:t xml:space="preserve">Expand OT Training Partnerships:</w:t>
      </w:r>
      <w:r>
        <w:t xml:space="preserve"> </w:t>
      </w:r>
      <w:r>
        <w:t xml:space="preserve">Collaborate with Cheikh Anta Diop University to establish a certified OT training program in Dakar by Q2 2024. This addresses the workforce shortage while creating a dedicated pipeline for our service sales.</w:t>
      </w:r>
    </w:p>
    <w:p>
      <w:pPr>
        <w:numPr>
          <w:ilvl w:val="0"/>
          <w:numId w:val="1002"/>
        </w:numPr>
        <w:pStyle w:val="Compact"/>
      </w:pPr>
      <w:r>
        <w:rPr>
          <w:bCs/>
          <w:b/>
        </w:rPr>
        <w:t xml:space="preserve">Implement Community Outreach:</w:t>
      </w:r>
      <w:r>
        <w:t xml:space="preserve"> </w:t>
      </w:r>
      <w:r>
        <w:t xml:space="preserve">Deploy mobile OT units (in partnership with local NGOs) to rural satellite clinics near Dakar, targeting underserved populations. Pilot in Thies and Pikine districts – estimated to generate $180k in new revenue within 12 months.</w:t>
      </w:r>
    </w:p>
    <w:p>
      <w:pPr>
        <w:numPr>
          <w:ilvl w:val="0"/>
          <w:numId w:val="1002"/>
        </w:numPr>
        <w:pStyle w:val="Compact"/>
      </w:pPr>
      <w:r>
        <w:rPr>
          <w:bCs/>
          <w:b/>
        </w:rPr>
        <w:t xml:space="preserve">Develop Government Proposals:</w:t>
      </w:r>
      <w:r>
        <w:t xml:space="preserve"> </w:t>
      </w:r>
      <w:r>
        <w:t xml:space="preserve">Customize proposals for Senegal's Ministry of Health emphasizing how our Occupational Therapist services align with their "Universal Health Coverage" goals. Target a $350,000 contract at the upcoming Dakar Healthcare Summit (December 2023).</w:t>
      </w:r>
    </w:p>
    <w:bookmarkEnd w:id="24"/>
    <w:bookmarkStart w:id="25" w:name="Xaea727ca8a4e5dd7891d7d715fbe4c360b3d317"/>
    <w:p>
      <w:pPr>
        <w:pStyle w:val="Heading2"/>
      </w:pPr>
      <w:r>
        <w:t xml:space="preserve">Conclusion: The Future of Occupational Therapy in Dakar</w:t>
      </w:r>
    </w:p>
    <w:p>
      <w:pPr>
        <w:pStyle w:val="FirstParagraph"/>
      </w:pPr>
      <w:r>
        <w:t xml:space="preserve">The Sales Report for Occupational Therapist services in Senegal Dakar underscores a market poised for exponential growth. With healthcare reform accelerating and demographic pressures increasing demand, our organization is uniquely positioned to lead this sector. Current sales performance confirms that strategic investments in culturally intelligent service delivery and workforce development will yield substantial returns.</w:t>
      </w:r>
    </w:p>
    <w:p>
      <w:pPr>
        <w:pStyle w:val="BodyText"/>
      </w:pPr>
      <w:r>
        <w:t xml:space="preserve">By 2025, we project total sales revenue from Occupational Therapist services in Dakar to exceed $1.2 million – a testament to the region's readiness for comprehensive rehabilitation solutions. The key lies in our ability to seamlessly integrate certified Occupational Therapists into Senegal Dakar's healthcare ecosystem while respecting local cultural practices and economic realities. This Sales Report confirms that our current trajectory is not merely profitable but strategically vital for advancing accessible rehabilitation care across urban West Africa.</w:t>
      </w:r>
    </w:p>
    <w:p>
      <w:pPr>
        <w:pStyle w:val="BodyText"/>
      </w:pPr>
      <w:r>
        <w:rPr>
          <w:iCs/>
          <w:i/>
        </w:rPr>
        <w:t xml:space="preserve">Prepared by: Global Health Solutions - Dakar Operations</w:t>
      </w:r>
      <w:r>
        <w:br/>
      </w:r>
      <w:r>
        <w:rPr>
          <w:iCs/>
          <w:i/>
        </w:rPr>
        <w:t xml:space="preserve">Date: October 26,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Occupational Therapist Services in Senegal Dakar</dc:title>
  <dc:creator/>
  <dc:language>en</dc:language>
  <cp:keywords/>
  <dcterms:created xsi:type="dcterms:W3CDTF">2026-07-21T13:12:08Z</dcterms:created>
  <dcterms:modified xsi:type="dcterms:W3CDTF">2026-07-21T13:12:08Z</dcterms:modified>
</cp:coreProperties>
</file>

<file path=docProps/custom.xml><?xml version="1.0" encoding="utf-8"?>
<Properties xmlns="http://schemas.openxmlformats.org/officeDocument/2006/custom-properties" xmlns:vt="http://schemas.openxmlformats.org/officeDocument/2006/docPropsVTypes"/>
</file>