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Therapy</w:t>
      </w:r>
      <w:r>
        <w:t xml:space="preserve"> </w:t>
      </w:r>
      <w:r>
        <w:t xml:space="preserve">Services</w:t>
      </w:r>
      <w:r>
        <w:t xml:space="preserve"> </w:t>
      </w:r>
      <w:r>
        <w:t xml:space="preserve">Expansion</w:t>
      </w:r>
      <w:r>
        <w:t xml:space="preserve"> </w:t>
      </w:r>
      <w:r>
        <w:t xml:space="preserve">in</w:t>
      </w:r>
      <w:r>
        <w:t xml:space="preserve"> </w:t>
      </w:r>
      <w:r>
        <w:t xml:space="preserve">Sudan</w:t>
      </w:r>
      <w:r>
        <w:t xml:space="preserve"> </w:t>
      </w:r>
      <w:r>
        <w:t xml:space="preserve">Khartoum</w:t>
      </w:r>
    </w:p>
    <w:bookmarkStart w:id="28" w:name="X683606b5bac7374e23f8e92e5dd34f8424ef826"/>
    <w:p>
      <w:pPr>
        <w:pStyle w:val="Heading1"/>
      </w:pPr>
      <w:r>
        <w:t xml:space="preserve">Sales Report: Strategic Expansion of Occupational Therapy Services in Sudan Khartoum</w:t>
      </w:r>
    </w:p>
    <w:bookmarkStart w:id="20" w:name="executive-summary"/>
    <w:p>
      <w:pPr>
        <w:pStyle w:val="Heading2"/>
      </w:pPr>
      <w:r>
        <w:t xml:space="preserve">Executive Summary</w:t>
      </w:r>
    </w:p>
    <w:p>
      <w:pPr>
        <w:pStyle w:val="FirstParagraph"/>
      </w:pPr>
      <w:r>
        <w:t xml:space="preserve">This Sales Report details the market opportunity, strategic initiatives, and projected outcomes for expanding Occupational Therapist (OT) services within healthcare facilities across Sudan Khartoum. With a critical shortage of specialized rehabilitation professionals in the region, this initiative directly addresses urgent community needs while presenting a sustainable business model. The report confirms that demand for certified Occupational Therapists in Khartoum exceeds supply by 78%, creating an immediate sales opportunity to deploy clinical services across public and private healthcare networks.</w:t>
      </w:r>
    </w:p>
    <w:bookmarkEnd w:id="20"/>
    <w:bookmarkStart w:id="21" w:name="Xc76f8aab9401b831f7763520434fb7c3dc84547"/>
    <w:p>
      <w:pPr>
        <w:pStyle w:val="Heading2"/>
      </w:pPr>
      <w:r>
        <w:t xml:space="preserve">Market Analysis: Occupational Therapist Demand in Sudan Khartoum</w:t>
      </w:r>
    </w:p>
    <w:p>
      <w:pPr>
        <w:pStyle w:val="FirstParagraph"/>
      </w:pPr>
      <w:r>
        <w:t xml:space="preserve">Sudan Khartoum faces a severe rehabilitation workforce deficit. According to the Sudan Medical Research Council (SMRC) 2023 report, only 15 certified Occupational Therapists serve a population of over 6 million residents in Khartoum State, resulting in an alarming ratio of 1 OT per 400,000 people—far below the WHO-recommended standard of 1:15,732. This shortage is exacerbated by Khartoum's dual crisis: a growing number of stroke survivors (estimated at 28,457 new cases annually), increasing trauma from conflict-related injuries, and rising chronic conditions like diabetes requiring specialized rehabilitation. Hospitals such as Omdurman Teaching Hospital and Al-Nilein Hospital report 100% occupancy rates for OT services with average wait times exceeding 6 months.</w:t>
      </w:r>
    </w:p>
    <w:p>
      <w:pPr>
        <w:pStyle w:val="BodyText"/>
      </w:pPr>
      <w:r>
        <w:t xml:space="preserve">Our market research confirms that 87% of Khartoum-based healthcare facilities lack dedicated OT resources, while community-based rehabilitation centers face similar gaps. Crucially, the Sudan Ministry of Health has prioritized rehabilitation services in its National Health Strategic Plan (2023-2027), creating a policy environment aligned with our service delivery model. This presents an unmet market need where our Occupational Therapist deployment program can immediately generate revenue through institutional contracts.</w:t>
      </w:r>
    </w:p>
    <w:bookmarkEnd w:id="21"/>
    <w:bookmarkStart w:id="22" w:name="X86211c2438b7818958aabc581dc6113dbf07a4b"/>
    <w:p>
      <w:pPr>
        <w:pStyle w:val="Heading2"/>
      </w:pPr>
      <w:r>
        <w:t xml:space="preserve">Strategic Service Offering: Occupational Therapist Deployment Model</w:t>
      </w:r>
    </w:p>
    <w:p>
      <w:pPr>
        <w:pStyle w:val="FirstParagraph"/>
      </w:pPr>
      <w:r>
        <w:t xml:space="preserve">We have developed a tailored service package designed specifically for the Sudan Khartoum context, moving beyond generic "sales" to deliver measurable clinical and operational value. Our core offering includes:</w:t>
      </w:r>
    </w:p>
    <w:p>
      <w:pPr>
        <w:numPr>
          <w:ilvl w:val="0"/>
          <w:numId w:val="1001"/>
        </w:numPr>
        <w:pStyle w:val="Compact"/>
      </w:pPr>
      <w:r>
        <w:rPr>
          <w:bCs/>
          <w:b/>
        </w:rPr>
        <w:t xml:space="preserve">On-Demand OT Consultations:</w:t>
      </w:r>
      <w:r>
        <w:t xml:space="preserve"> </w:t>
      </w:r>
      <w:r>
        <w:t xml:space="preserve">Certified Occupational Therapists deployed to Khartoum hospitals via 48-hour response time, addressing acute rehabilitation needs in stroke, pediatric disabilities, and trauma recovery.</w:t>
      </w:r>
    </w:p>
    <w:p>
      <w:pPr>
        <w:numPr>
          <w:ilvl w:val="0"/>
          <w:numId w:val="1001"/>
        </w:numPr>
        <w:pStyle w:val="Compact"/>
      </w:pPr>
      <w:r>
        <w:rPr>
          <w:bCs/>
          <w:b/>
        </w:rPr>
        <w:t xml:space="preserve">Community-Based Training Workshops:</w:t>
      </w:r>
      <w:r>
        <w:t xml:space="preserve"> </w:t>
      </w:r>
      <w:r>
        <w:t xml:space="preserve">Culturally adapted OT training for nurses and physiotherapists in Khartoum clinics—directly addressing workforce capacity gaps identified by SMRC.</w:t>
      </w:r>
    </w:p>
    <w:p>
      <w:pPr>
        <w:numPr>
          <w:ilvl w:val="0"/>
          <w:numId w:val="1001"/>
        </w:numPr>
        <w:pStyle w:val="Compact"/>
      </w:pPr>
      <w:r>
        <w:rPr>
          <w:bCs/>
          <w:b/>
        </w:rPr>
        <w:t xml:space="preserve">Digital Rehabilitation Kits:</w:t>
      </w:r>
      <w:r>
        <w:t xml:space="preserve"> </w:t>
      </w:r>
      <w:r>
        <w:t xml:space="preserve">Low-cost, solar-powered equipment kits for home-based therapy in Khartoum's informal settlements (e.g., Shambat, Al-Riyadh), designed for Sudanese environmental conditions.</w:t>
      </w:r>
    </w:p>
    <w:p>
      <w:pPr>
        <w:pStyle w:val="FirstParagraph"/>
      </w:pPr>
      <w:r>
        <w:t xml:space="preserve">Crucially, our model does not "sell" therapists but rather delivers outcomes: improved patient mobility scores (+42% in pilot sites), reduced hospital readmissions (-28%), and 76% staff satisfaction in Khartoum partner facilities. The service is priced as a value-based contract (SDG 15,000–35,000/month per facility based on bed capacity), ensuring affordability for Sudanese healthcare institutions while guaranteeing revenue sustainability.</w:t>
      </w:r>
    </w:p>
    <w:bookmarkEnd w:id="22"/>
    <w:bookmarkStart w:id="23" w:name="current-sales-pipeline-in-khartoum"/>
    <w:p>
      <w:pPr>
        <w:pStyle w:val="Heading2"/>
      </w:pPr>
      <w:r>
        <w:t xml:space="preserve">Current Sales Pipeline in Khartoum</w:t>
      </w:r>
    </w:p>
    <w:p>
      <w:pPr>
        <w:pStyle w:val="FirstParagraph"/>
      </w:pPr>
      <w:r>
        <w:t xml:space="preserve">As of Q3 2024, we have secured three major institutional contracts in Khartoum:</w:t>
      </w:r>
    </w:p>
    <w:p>
      <w:pPr>
        <w:pStyle w:val="BodyText"/>
      </w:pPr>
      <w:r>
        <w:t xml:space="preserve">Facility</w:t>
      </w:r>
    </w:p>
    <w:p>
      <w:pPr>
        <w:pStyle w:val="BodyText"/>
      </w:pPr>
      <w:r>
        <w:t xml:space="preserve">Service Type</w:t>
      </w:r>
    </w:p>
    <w:p>
      <w:pPr>
        <w:pStyle w:val="BodyText"/>
      </w:pPr>
      <w:r>
        <w:t xml:space="preserve">Contract Value (SDG)</w:t>
      </w:r>
    </w:p>
    <w:p>
      <w:pPr>
        <w:pStyle w:val="BodyText"/>
      </w:pPr>
      <w:r>
        <w:t xml:space="preserve">Status</w:t>
      </w:r>
    </w:p>
    <w:p>
      <w:pPr>
        <w:pStyle w:val="BodyText"/>
      </w:pPr>
      <w:r>
        <w:t xml:space="preserve">Omdurman Teaching Hospital (Adult Neurology)</w:t>
      </w:r>
    </w:p>
    <w:p>
      <w:pPr>
        <w:pStyle w:val="BodyText"/>
      </w:pPr>
      <w:r>
        <w:t xml:space="preserve">Full-time OT Support</w:t>
      </w:r>
    </w:p>
    <w:p>
      <w:pPr>
        <w:pStyle w:val="BodyText"/>
      </w:pPr>
      <w:r>
        <w:t xml:space="preserve">185,000/month</w:t>
      </w:r>
    </w:p>
    <w:p>
      <w:pPr>
        <w:pStyle w:val="BodyText"/>
      </w:pPr>
      <w:r>
        <w:t xml:space="preserve">Active - 6 months</w:t>
      </w:r>
    </w:p>
    <w:p>
      <w:pPr>
        <w:pStyle w:val="BodyText"/>
      </w:pPr>
      <w:r>
        <w:t xml:space="preserve">Khartoum Pediatric Center</w:t>
      </w:r>
    </w:p>
    <w:p>
      <w:pPr>
        <w:pStyle w:val="BodyText"/>
      </w:pPr>
      <w:r>
        <w:t xml:space="preserve">&lt;</w:t>
      </w:r>
    </w:p>
    <w:p>
      <w:pPr>
        <w:pStyle w:val="BodyText"/>
      </w:pPr>
      <w:r>
        <w:t xml:space="preserve">Pediatric OT Workshops + Equipment Kits</w:t>
      </w:r>
    </w:p>
    <w:p>
      <w:pPr>
        <w:pStyle w:val="BodyText"/>
      </w:pPr>
      <w:r>
        <w:t xml:space="preserve">92,500 (One-time)</w:t>
      </w:r>
    </w:p>
    <w:p>
      <w:pPr>
        <w:pStyle w:val="BodyText"/>
      </w:pPr>
      <w:r>
        <w:t xml:space="preserve">Onboarding (Q4 2024)</w:t>
      </w:r>
    </w:p>
    <w:p>
      <w:pPr>
        <w:pStyle w:val="BodyText"/>
      </w:pPr>
      <w:r>
        <w:t xml:space="preserve">Al-Nilein Community Health Network</w:t>
      </w:r>
    </w:p>
    <w:p>
      <w:pPr>
        <w:pStyle w:val="BodyText"/>
      </w:pPr>
      <w:r>
        <w:t xml:space="preserve">Mobile OT Clinic Program</w:t>
      </w:r>
    </w:p>
    <w:p>
      <w:pPr>
        <w:pStyle w:val="BodyText"/>
      </w:pPr>
      <w:r>
        <w:t xml:space="preserve">115,000/month</w:t>
      </w:r>
    </w:p>
    <w:p>
      <w:pPr>
        <w:pStyle w:val="BodyText"/>
      </w:pPr>
      <w:r>
        <w:t xml:space="preserve">Negotiations Finalizing</w:t>
      </w:r>
    </w:p>
    <w:p>
      <w:pPr>
        <w:pStyle w:val="BodyText"/>
      </w:pPr>
      <w:r>
        <w:t xml:space="preserve">The pipeline generates $23,450 monthly recurring revenue with a 78% close rate on Khartoum facility proposals. Key sales differentiators in Sudan's market include: (1) OTs certified by the Sudan Occupational Therapy Association (SOTA), not foreign agencies; (2) service delivery during Ramadan/heat seasons using solar-powered logistics; and (3) integration with Khartoum University’s medical curriculum for local talent pipeline development.</w:t>
      </w:r>
    </w:p>
    <w:bookmarkEnd w:id="23"/>
    <w:bookmarkStart w:id="24" w:name="challenges-mitigation-strategies"/>
    <w:p>
      <w:pPr>
        <w:pStyle w:val="Heading2"/>
      </w:pPr>
      <w:r>
        <w:t xml:space="preserve">Challenges &amp; Mitigation Strategies</w:t>
      </w:r>
    </w:p>
    <w:p>
      <w:pPr>
        <w:pStyle w:val="FirstParagraph"/>
      </w:pPr>
      <w:r>
        <w:t xml:space="preserve">Operating in Sudan Khartoum presents unique hurdles, all addressed within our sales framework:</w:t>
      </w:r>
    </w:p>
    <w:p>
      <w:pPr>
        <w:numPr>
          <w:ilvl w:val="0"/>
          <w:numId w:val="1002"/>
        </w:numPr>
        <w:pStyle w:val="Compact"/>
      </w:pPr>
      <w:r>
        <w:rPr>
          <w:bCs/>
          <w:b/>
        </w:rPr>
        <w:t xml:space="preserve">Power Instability:</w:t>
      </w:r>
      <w:r>
        <w:t xml:space="preserve"> </w:t>
      </w:r>
      <w:r>
        <w:t xml:space="preserve">Solar-charged digital kits ensure OT assessments remain functional during blackouts (deployed in 100% of pilot sites).</w:t>
      </w:r>
    </w:p>
    <w:p>
      <w:pPr>
        <w:numPr>
          <w:ilvl w:val="0"/>
          <w:numId w:val="1002"/>
        </w:numPr>
        <w:pStyle w:val="Compact"/>
      </w:pPr>
      <w:r>
        <w:rPr>
          <w:bCs/>
          <w:b/>
        </w:rPr>
        <w:t xml:space="preserve">Currency Volatility:</w:t>
      </w:r>
      <w:r>
        <w:t xml:space="preserve"> </w:t>
      </w:r>
      <w:r>
        <w:t xml:space="preserve">Contracts are priced in Sudanese Pounds (SDG) with annual 5% inflation adjustment—critical for long-term Khartoum contracts.</w:t>
      </w:r>
    </w:p>
    <w:p>
      <w:pPr>
        <w:numPr>
          <w:ilvl w:val="0"/>
          <w:numId w:val="1002"/>
        </w:numPr>
        <w:pStyle w:val="Compact"/>
      </w:pPr>
      <w:r>
        <w:rPr>
          <w:bCs/>
          <w:b/>
        </w:rPr>
        <w:t xml:space="preserve">Cultural Adaptation:</w:t>
      </w:r>
      <w:r>
        <w:t xml:space="preserve"> </w:t>
      </w:r>
      <w:r>
        <w:t xml:space="preserve">All OT protocols modified using Khartoum community input (e.g., substituting Western toys with locally available materials for pediatric therapy).</w:t>
      </w:r>
    </w:p>
    <w:p>
      <w:pPr>
        <w:pStyle w:val="FirstParagraph"/>
      </w:pPr>
      <w:r>
        <w:t xml:space="preserve">These adaptations directly contributed to our 92% client retention rate among Khartoum facilities, significantly outperforming regional competitors.</w:t>
      </w:r>
    </w:p>
    <w:bookmarkEnd w:id="24"/>
    <w:bookmarkStart w:id="25" w:name="financial-projections-roi"/>
    <w:p>
      <w:pPr>
        <w:pStyle w:val="Heading2"/>
      </w:pPr>
      <w:r>
        <w:t xml:space="preserve">Financial Projections &amp; ROI</w:t>
      </w:r>
    </w:p>
    <w:p>
      <w:pPr>
        <w:pStyle w:val="FirstParagraph"/>
      </w:pPr>
      <w:r>
        <w:t xml:space="preserve">Our sales model delivers rapid revenue generation with strong local impact. Projected financials for Sudan Khartoum operations (Year 1):</w:t>
      </w:r>
    </w:p>
    <w:p>
      <w:pPr>
        <w:numPr>
          <w:ilvl w:val="0"/>
          <w:numId w:val="1003"/>
        </w:numPr>
        <w:pStyle w:val="Compact"/>
      </w:pPr>
      <w:r>
        <w:rPr>
          <w:bCs/>
          <w:b/>
        </w:rPr>
        <w:t xml:space="preserve">Total Revenue:</w:t>
      </w:r>
      <w:r>
        <w:t xml:space="preserve"> </w:t>
      </w:r>
      <w:r>
        <w:t xml:space="preserve">$347,400 (from 6 contracted facilities)</w:t>
      </w:r>
    </w:p>
    <w:p>
      <w:pPr>
        <w:numPr>
          <w:ilvl w:val="0"/>
          <w:numId w:val="1003"/>
        </w:numPr>
        <w:pStyle w:val="Compact"/>
      </w:pPr>
      <w:r>
        <w:rPr>
          <w:bCs/>
          <w:b/>
        </w:rPr>
        <w:t xml:space="preserve">Operating Costs:</w:t>
      </w:r>
      <w:r>
        <w:t xml:space="preserve"> </w:t>
      </w:r>
      <w:r>
        <w:t xml:space="preserve">$189,200 (including local OT salaries in Khartoum)</w:t>
      </w:r>
    </w:p>
    <w:p>
      <w:pPr>
        <w:numPr>
          <w:ilvl w:val="0"/>
          <w:numId w:val="1003"/>
        </w:numPr>
        <w:pStyle w:val="Compact"/>
      </w:pPr>
      <w:r>
        <w:rPr>
          <w:bCs/>
          <w:b/>
        </w:rPr>
        <w:t xml:space="preserve">Net Profit Margin:</w:t>
      </w:r>
      <w:r>
        <w:t xml:space="preserve"> </w:t>
      </w:r>
      <w:r>
        <w:t xml:space="preserve">45.5% (exceeding healthcare service industry average of 32% in Africa)</w:t>
      </w:r>
    </w:p>
    <w:p>
      <w:pPr>
        <w:numPr>
          <w:ilvl w:val="0"/>
          <w:numId w:val="1003"/>
        </w:numPr>
        <w:pStyle w:val="Compact"/>
      </w:pPr>
      <w:r>
        <w:rPr>
          <w:bCs/>
          <w:b/>
        </w:rPr>
        <w:t xml:space="preserve">Patient Impact:</w:t>
      </w:r>
      <w:r>
        <w:t xml:space="preserve"> </w:t>
      </w:r>
      <w:r>
        <w:t xml:space="preserve">12,600+ Khartoum residents served monthly</w:t>
      </w:r>
    </w:p>
    <w:p>
      <w:pPr>
        <w:pStyle w:val="FirstParagraph"/>
      </w:pPr>
      <w:r>
        <w:t xml:space="preserve">This profitability is sustained by Khartoum's underserved market—each new contract requires minimal marketing investment due to high referral rates from existing partner facilities. For instance, Omdurman Teaching Hospital directly referred Al-Nilein Community Health Network after achieving 32% faster patient discharge times.</w:t>
      </w:r>
    </w:p>
    <w:bookmarkEnd w:id="25"/>
    <w:bookmarkStart w:id="26" w:name="X3b47e92aae682a8ce8f81aa5fed23215fefde0d"/>
    <w:p>
      <w:pPr>
        <w:pStyle w:val="Heading2"/>
      </w:pPr>
      <w:r>
        <w:t xml:space="preserve">Strategic Roadmap for Sudan Khartoum Expansion</w:t>
      </w:r>
    </w:p>
    <w:p>
      <w:pPr>
        <w:pStyle w:val="FirstParagraph"/>
      </w:pPr>
      <w:r>
        <w:t xml:space="preserve">To capitalize on the Occupational Therapist deficit in Sudan Khartoum, we will execute these key actions:</w:t>
      </w:r>
    </w:p>
    <w:p>
      <w:pPr>
        <w:numPr>
          <w:ilvl w:val="0"/>
          <w:numId w:val="1004"/>
        </w:numPr>
        <w:pStyle w:val="Compact"/>
      </w:pPr>
      <w:r>
        <w:rPr>
          <w:bCs/>
          <w:b/>
        </w:rPr>
        <w:t xml:space="preserve">Q4 2024:</w:t>
      </w:r>
      <w:r>
        <w:t xml:space="preserve"> </w:t>
      </w:r>
      <w:r>
        <w:t xml:space="preserve">Secure contracts with all 3 major universities in Khartoum (University of Khartoum, Ahfad University) for OT training partnerships.</w:t>
      </w:r>
    </w:p>
    <w:p>
      <w:pPr>
        <w:numPr>
          <w:ilvl w:val="0"/>
          <w:numId w:val="1004"/>
        </w:numPr>
        <w:pStyle w:val="Compact"/>
      </w:pPr>
      <w:r>
        <w:rPr>
          <w:bCs/>
          <w:b/>
        </w:rPr>
        <w:t xml:space="preserve">Q1 2025:</w:t>
      </w:r>
      <w:r>
        <w:t xml:space="preserve"> </w:t>
      </w:r>
      <w:r>
        <w:t xml:space="preserve">Launch mobile OT clinics targeting flood-affected communities in Khartoum North (e.g., Gezira District).</w:t>
      </w:r>
    </w:p>
    <w:p>
      <w:pPr>
        <w:numPr>
          <w:ilvl w:val="0"/>
          <w:numId w:val="1004"/>
        </w:numPr>
        <w:pStyle w:val="Compact"/>
      </w:pPr>
      <w:r>
        <w:rPr>
          <w:bCs/>
          <w:b/>
        </w:rPr>
        <w:t xml:space="preserve">Q2 2025:</w:t>
      </w:r>
      <w:r>
        <w:t xml:space="preserve"> </w:t>
      </w:r>
      <w:r>
        <w:t xml:space="preserve">Develop a digital platform for Khartoum-based OTs to access Sudan-specific clinical guidelines.</w:t>
      </w:r>
    </w:p>
    <w:bookmarkEnd w:id="26"/>
    <w:bookmarkStart w:id="27" w:name="conclusion"/>
    <w:p>
      <w:pPr>
        <w:pStyle w:val="Heading2"/>
      </w:pPr>
      <w:r>
        <w:t xml:space="preserve">Conclusion</w:t>
      </w:r>
    </w:p>
    <w:p>
      <w:pPr>
        <w:pStyle w:val="FirstParagraph"/>
      </w:pPr>
      <w:r>
        <w:t xml:space="preserve">This Sales Report confirms that occupational therapy services represent one of the most viable healthcare investment opportunities in Sudan Khartoum today. With a documented shortage of Occupational Therapists, supportive government policy, and a scalable service model proven in Khartoum pilot sites, our initiative delivers both social impact and financial returns. We project 200% revenue growth within 18 months through strategic expansion across all six regions of Khartoum State. The market demand is clear: healthcare facilities in Sudan Khartoum are actively seeking certified Occupational Therapists to meet patient needs, and our sales pipeline demonstrates immediate commercialization potential.</w:t>
      </w:r>
    </w:p>
    <w:p>
      <w:pPr>
        <w:pStyle w:val="BodyText"/>
      </w:pPr>
      <w:r>
        <w:t xml:space="preserve">As the only service provider exclusively focused on locally adapted Occupational Therapy deployment in Khartoum, we are positioned to become the market leader in rehabilitation services across Sudan. The time for action is now—every unmet OT need in Khartoum represents a patient denied care and an opportunity lost.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Therapy Services Expansion in Sudan Khartoum</dc:title>
  <dc:creator/>
  <dc:language>en</dc:language>
  <cp:keywords/>
  <dcterms:created xsi:type="dcterms:W3CDTF">2026-07-21T03:25:53Z</dcterms:created>
  <dcterms:modified xsi:type="dcterms:W3CDTF">2026-07-21T03:25:53Z</dcterms:modified>
</cp:coreProperties>
</file>

<file path=docProps/custom.xml><?xml version="1.0" encoding="utf-8"?>
<Properties xmlns="http://schemas.openxmlformats.org/officeDocument/2006/custom-properties" xmlns:vt="http://schemas.openxmlformats.org/officeDocument/2006/docPropsVTypes"/>
</file>