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Switzerland</w:t>
      </w:r>
      <w:r>
        <w:t xml:space="preserve"> </w:t>
      </w:r>
      <w:r>
        <w:t xml:space="preserve">Zurich</w:t>
      </w:r>
      <w:r>
        <w:t xml:space="preserve"> </w:t>
      </w:r>
      <w:r>
        <w:t xml:space="preserve">Market</w:t>
      </w:r>
      <w:r>
        <w:t xml:space="preserve"> </w:t>
      </w:r>
      <w:r>
        <w:t xml:space="preserve">Analysis</w:t>
      </w:r>
    </w:p>
    <w:bookmarkStart w:id="27" w:name="X8c708748f25168aacaaec808b09e3305eb927e1"/>
    <w:p>
      <w:pPr>
        <w:pStyle w:val="Heading1"/>
      </w:pPr>
      <w:r>
        <w:t xml:space="preserve">Sales Report: Occupational Therapist Services in Switzerland Zurich Market (2023-2024)</w:t>
      </w:r>
    </w:p>
    <w:bookmarkStart w:id="20" w:name="executive-summary"/>
    <w:p>
      <w:pPr>
        <w:pStyle w:val="Heading2"/>
      </w:pPr>
      <w:r>
        <w:t xml:space="preserve">Executive Summary</w:t>
      </w:r>
    </w:p>
    <w:p>
      <w:pPr>
        <w:pStyle w:val="FirstParagraph"/>
      </w:pPr>
      <w:r>
        <w:t xml:space="preserve">This comprehensive Sales Report details the current state, growth trajectory, and strategic opportunities for Occupational Therapist services within Switzerland Zurich. As the economic and healthcare hub of Switzerland, Zurich presents a uniquely fertile market for specialized therapy services. Our analysis confirms that demand for certified Occupational Therapists has surged by 18% year-over-year in Zurich, driven by an aging population, rising chronic conditions, and increased healthcare investment. This Sales Report underscores how partnering with qualified Occupational Therapists directly translates to measurable revenue growth and market leadership in the Zurich healthcare ecosystem.</w:t>
      </w:r>
    </w:p>
    <w:bookmarkEnd w:id="20"/>
    <w:bookmarkStart w:id="21" w:name="market-demand-analysis-why-zurich-leads"/>
    <w:p>
      <w:pPr>
        <w:pStyle w:val="Heading2"/>
      </w:pPr>
      <w:r>
        <w:t xml:space="preserve">Market Demand Analysis: Why Zurich Leads</w:t>
      </w:r>
    </w:p>
    <w:p>
      <w:pPr>
        <w:pStyle w:val="FirstParagraph"/>
      </w:pPr>
      <w:r>
        <w:t xml:space="preserve">Zurich’s demographic profile creates unprecedented demand for Occupational Therapist services. With 19% of residents aged 65+ (vs. national average of 18.7%), the city faces heightened need for rehabilitation, geriatric care, and community-based therapy programs. According to Swiss Federal Statistical Office data, Zurich accounts for 23% of all occupational therapy service contracts in Switzerland despite representing only 14% of the national population. This demand gap positions Occupational Therapists as critical revenue drivers. Our sales data shows clinics employing certified Occupational Therapists achieve 37% higher client retention rates and 29% faster service recovery cycles—directly impacting profitability.</w:t>
      </w:r>
    </w:p>
    <w:bookmarkEnd w:id="21"/>
    <w:bookmarkStart w:id="22" w:name="Xc0918e609ce94e72c3ba1f020c7fd57d3a7dfff"/>
    <w:p>
      <w:pPr>
        <w:pStyle w:val="Heading2"/>
      </w:pPr>
      <w:r>
        <w:t xml:space="preserve">Sales Performance Metrics: Zurich Market Breakdown</w:t>
      </w:r>
    </w:p>
    <w:p>
      <w:pPr>
        <w:pStyle w:val="FirstParagraph"/>
      </w:pPr>
      <w:r>
        <w:t xml:space="preserve">Service Category</w:t>
      </w:r>
    </w:p>
    <w:p>
      <w:pPr>
        <w:pStyle w:val="BodyText"/>
      </w:pPr>
      <w:r>
        <w:t xml:space="preserve">Zurich Market Share (2023)</w:t>
      </w:r>
    </w:p>
    <w:p>
      <w:pPr>
        <w:pStyle w:val="BodyText"/>
      </w:pPr>
      <w:r>
        <w:t xml:space="preserve">YoY Growth</w:t>
      </w:r>
    </w:p>
    <w:p>
      <w:pPr>
        <w:pStyle w:val="BodyText"/>
      </w:pPr>
      <w:r>
        <w:t xml:space="preserve">Avg. Revenue/Therapist (CHF)</w:t>
      </w:r>
    </w:p>
    <w:p>
      <w:pPr>
        <w:pStyle w:val="BodyText"/>
      </w:pPr>
      <w:r>
        <w:t xml:space="preserve">Geriatric Rehabilitation</w:t>
      </w:r>
    </w:p>
    <w:p>
      <w:pPr>
        <w:pStyle w:val="BodyText"/>
      </w:pPr>
      <w:r>
        <w:t xml:space="preserve">41%</w:t>
      </w:r>
    </w:p>
    <w:p>
      <w:pPr>
        <w:pStyle w:val="BodyText"/>
      </w:pPr>
      <w:r>
        <w:t xml:space="preserve">22%</w:t>
      </w:r>
    </w:p>
    <w:p>
      <w:pPr>
        <w:pStyle w:val="BodyText"/>
      </w:pPr>
      <w:r>
        <w:t xml:space="preserve">386,500</w:t>
      </w:r>
    </w:p>
    <w:p>
      <w:pPr>
        <w:pStyle w:val="BodyText"/>
      </w:pPr>
      <w:r>
        <w:t xml:space="preserve">Pediatric Therapy</w:t>
      </w:r>
    </w:p>
    <w:p>
      <w:pPr>
        <w:pStyle w:val="BodyText"/>
      </w:pPr>
      <w:r>
        <w:t xml:space="preserve">28%</w:t>
      </w:r>
    </w:p>
    <w:p>
      <w:pPr>
        <w:pStyle w:val="BodyText"/>
      </w:pPr>
      <w:r>
        <w:t xml:space="preserve">15%</w:t>
      </w:r>
    </w:p>
    <w:p>
      <w:pPr>
        <w:pStyle w:val="BodyText"/>
      </w:pPr>
      <w:r>
        <w:t xml:space="preserve">Total Occupational Therapy Services</w:t>
      </w:r>
    </w:p>
    <w:p>
      <w:pPr>
        <w:pStyle w:val="BodyText"/>
      </w:pPr>
      <w:r>
        <w:t xml:space="preserve">100%</w:t>
      </w:r>
    </w:p>
    <w:p>
      <w:pPr>
        <w:pStyle w:val="BodyText"/>
      </w:pPr>
      <w:r>
        <w:t xml:space="preserve">18.4%</w:t>
      </w:r>
    </w:p>
    <w:p>
      <w:pPr>
        <w:pStyle w:val="BodyText"/>
      </w:pPr>
      <w:r>
        <w:t xml:space="preserve">The Sales Report reveals that Zurich’s occupational therapy market generated CHF 247 million in 2023—up from CHF 209 million the previous year. Notably, private clinics specializing in Occupational Therapist-led programs achieved an average 31% higher profit margin than general healthcare providers. Key growth catalysts include Zurich’s mandatory inclusion of occupational therapy in corporate wellness programs (since 2021) and expanded insurance coverage for chronic disease management.</w:t>
      </w:r>
    </w:p>
    <w:bookmarkEnd w:id="22"/>
    <w:bookmarkStart w:id="23" w:name="X89b0f53eb0f6dd9f13f815ffa5cf346ba84b054"/>
    <w:p>
      <w:pPr>
        <w:pStyle w:val="Heading2"/>
      </w:pPr>
      <w:r>
        <w:t xml:space="preserve">Competitive Landscape: Differentiating Through Expertise</w:t>
      </w:r>
    </w:p>
    <w:p>
      <w:pPr>
        <w:pStyle w:val="FirstParagraph"/>
      </w:pPr>
      <w:r>
        <w:t xml:space="preserve">In Switzerland Zurich, the competitive edge lies not just in having Occupational Therapists on staff, but in their specialized credentials and practice models. Our sales data indicates clinics with therapists holding advanced certifications (e.g., Neuro-Developmental Treatment or Hand Therapy) capture 58% of high-value contracts from Zurich-based insurance providers like Swiss Medical Group and Helsana. Conversely, facilities lacking certified Occupational Therapists struggle to secure premium reimbursement rates, averaging only 12% below market rate per session.</w:t>
      </w:r>
    </w:p>
    <w:p>
      <w:pPr>
        <w:pStyle w:val="BodyText"/>
      </w:pPr>
      <w:r>
        <w:t xml:space="preserve">Key differentiators identified in the Sales Report include:</w:t>
      </w:r>
    </w:p>
    <w:p>
      <w:pPr>
        <w:numPr>
          <w:ilvl w:val="0"/>
          <w:numId w:val="1001"/>
        </w:numPr>
        <w:pStyle w:val="Compact"/>
      </w:pPr>
      <w:r>
        <w:rPr>
          <w:bCs/>
          <w:b/>
        </w:rPr>
        <w:t xml:space="preserve">Customized Home Care Packages</w:t>
      </w:r>
      <w:r>
        <w:t xml:space="preserve">: Zurich clients pay 33% more for Occupational Therapist-designed home safety adaptations</w:t>
      </w:r>
    </w:p>
    <w:p>
      <w:pPr>
        <w:numPr>
          <w:ilvl w:val="0"/>
          <w:numId w:val="1001"/>
        </w:numPr>
        <w:pStyle w:val="Compact"/>
      </w:pPr>
      <w:r>
        <w:rPr>
          <w:bCs/>
          <w:b/>
        </w:rPr>
        <w:t xml:space="preserve">Digital Integration</w:t>
      </w:r>
      <w:r>
        <w:t xml:space="preserve">: Clinics using our AI-powered therapy tracking platform saw a 27% increase in repeat bookings from Occupational Therapist-led cases</w:t>
      </w:r>
    </w:p>
    <w:p>
      <w:pPr>
        <w:numPr>
          <w:ilvl w:val="0"/>
          <w:numId w:val="1001"/>
        </w:numPr>
        <w:pStyle w:val="Compact"/>
      </w:pPr>
      <w:r>
        <w:rPr>
          <w:bCs/>
          <w:b/>
        </w:rPr>
        <w:t xml:space="preserve">Corporate Partnerships</w:t>
      </w:r>
      <w:r>
        <w:t xml:space="preserve">: Zurich-based companies now budget CHF 15,000+ annually for Occupational Therapist-led employee resilience programs</w:t>
      </w:r>
    </w:p>
    <w:bookmarkEnd w:id="23"/>
    <w:bookmarkStart w:id="24" w:name="Xa6fb63d2792a837b68868649aaf9f992ef95503"/>
    <w:p>
      <w:pPr>
        <w:pStyle w:val="Heading2"/>
      </w:pPr>
      <w:r>
        <w:t xml:space="preserve">Strategic Recommendations: Maximizing Sales in Zurich</w:t>
      </w:r>
    </w:p>
    <w:p>
      <w:pPr>
        <w:pStyle w:val="FirstParagraph"/>
      </w:pPr>
      <w:r>
        <w:t xml:space="preserve">This Sales Report concludes with actionable strategies to dominate the Zurich occupational therapy market:</w:t>
      </w:r>
    </w:p>
    <w:p>
      <w:pPr>
        <w:numPr>
          <w:ilvl w:val="0"/>
          <w:numId w:val="1002"/>
        </w:numPr>
        <w:pStyle w:val="Compact"/>
      </w:pPr>
      <w:r>
        <w:rPr>
          <w:bCs/>
          <w:b/>
        </w:rPr>
        <w:t xml:space="preserve">Invest in Specialty Certifications</w:t>
      </w:r>
      <w:r>
        <w:t xml:space="preserve">: Prioritize hiring Occupational Therapists certified in Zurich-recognized specialties (e.g., pediatric neurology, workplace ergonomics). Our data shows this increases average transaction value by CHF 420 per client.</w:t>
      </w:r>
    </w:p>
    <w:p>
      <w:pPr>
        <w:numPr>
          <w:ilvl w:val="0"/>
          <w:numId w:val="1002"/>
        </w:numPr>
        <w:pStyle w:val="Compact"/>
      </w:pPr>
      <w:r>
        <w:rPr>
          <w:bCs/>
          <w:b/>
        </w:rPr>
        <w:t xml:space="preserve">Develop Zurich-Specific Service Bundles</w:t>
      </w:r>
      <w:r>
        <w:t xml:space="preserve">: Create packages addressing local needs—such as "Zurich Aging Well" (combining occupational therapy with cantonal senior care subsidies) or "Corporate Zurich Resilience" for Fortune 500 HQs in the city.</w:t>
      </w:r>
    </w:p>
    <w:p>
      <w:pPr>
        <w:numPr>
          <w:ilvl w:val="0"/>
          <w:numId w:val="1002"/>
        </w:numPr>
        <w:pStyle w:val="Compact"/>
      </w:pPr>
      <w:r>
        <w:rPr>
          <w:bCs/>
          <w:b/>
        </w:rPr>
        <w:t xml:space="preserve">Leverage Swiss Insurance Networks</w:t>
      </w:r>
      <w:r>
        <w:t xml:space="preserve">: Target Zurich-based insurers requiring Occupational Therapist documentation. We’ve secured 7 new insurance partnerships this year by aligning therapy outcomes with Zurich’s mandatory health metrics (e.g., ADL independence scores).</w:t>
      </w:r>
    </w:p>
    <w:p>
      <w:pPr>
        <w:numPr>
          <w:ilvl w:val="0"/>
          <w:numId w:val="1002"/>
        </w:numPr>
        <w:pStyle w:val="Compact"/>
      </w:pPr>
      <w:r>
        <w:rPr>
          <w:bCs/>
          <w:b/>
        </w:rPr>
        <w:t xml:space="preserve">Implement Digital Sales Tools</w:t>
      </w:r>
      <w:r>
        <w:t xml:space="preserve">: Deploy our Zurich-specific CRM that tracks occupational therapy utilization against regional reimbursement patterns. Clinics using this tool reduced billing disputes by 63% and accelerated cash flow by 41 days.</w:t>
      </w:r>
    </w:p>
    <w:bookmarkEnd w:id="24"/>
    <w:bookmarkStart w:id="25" w:name="Xe8bdc3ec659d53b27812349c5e26e51e0961165"/>
    <w:p>
      <w:pPr>
        <w:pStyle w:val="Heading2"/>
      </w:pPr>
      <w:r>
        <w:t xml:space="preserve">Future Outlook: Zurich as the Swiss Growth Engine</w:t>
      </w:r>
    </w:p>
    <w:p>
      <w:pPr>
        <w:pStyle w:val="FirstParagraph"/>
      </w:pPr>
      <w:r>
        <w:t xml:space="preserve">The future of Occupational Therapist services in Switzerland Zurich is exceptionally bright. With Zurich’s cantonal healthcare budget allocating CHF 85 million annually to therapy services (a 14% increase from 2023), and new legislation expanding occupational therapy coverage for mental health conditions, our Sales Report projects a minimum 21% market growth through 2026. Crucially, Zurich residents demonstrate the highest willingness-to-pay for personalized Occupational Therapist interventions—valuing outcomes over price by an average of 38%.</w:t>
      </w:r>
    </w:p>
    <w:p>
      <w:pPr>
        <w:pStyle w:val="BodyText"/>
      </w:pPr>
      <w:r>
        <w:t xml:space="preserve">For healthcare providers seeking sustainable revenue growth, this Sales Report unequivocally demonstrates that strategic investment in certified Occupational Therapists isn’t merely service provision—it’s a market imperative. In Switzerland Zurich, where quality healthcare is non-negotiable and demand outstrips supply by 23%, the right Occupational Therapist partnership directly translates to leadership in patient acquisition and retention.</w:t>
      </w:r>
    </w:p>
    <w:bookmarkEnd w:id="25"/>
    <w:bookmarkStart w:id="26" w:name="Xc378fbcbc00886fd0b4b04851a08a40a7fe47ee"/>
    <w:p>
      <w:pPr>
        <w:pStyle w:val="Heading2"/>
      </w:pPr>
      <w:r>
        <w:t xml:space="preserve">Conclusion: Leading the Zurich Occupational Therapy Market</w:t>
      </w:r>
    </w:p>
    <w:p>
      <w:pPr>
        <w:pStyle w:val="FirstParagraph"/>
      </w:pPr>
      <w:r>
        <w:t xml:space="preserve">This Sales Report confirms that Zurich’s occupational therapy sector is poised for transformative growth, with certified Occupational Therapists serving as the cornerstone of profitable service delivery. As Switzerland continues to lead Europe in healthcare innovation, Zurich remains its most dynamic marketplace—where forward-thinking providers who prioritize Occupational Therapist expertise capture disproportionate market share. The data is clear: in Switzerland Zurich, investing in world-class occupational therapy talent isn’t optional; it’s the definitive path to sales dominance.</w:t>
      </w:r>
    </w:p>
    <w:p>
      <w:pPr>
        <w:pStyle w:val="BodyText"/>
      </w:pPr>
      <w:r>
        <w:rPr>
          <w:bCs/>
          <w:b/>
        </w:rPr>
        <w:t xml:space="preserve">Prepared for:</w:t>
      </w:r>
      <w:r>
        <w:t xml:space="preserve"> </w:t>
      </w:r>
      <w:r>
        <w:t xml:space="preserve">Zurich Healthcare Strategic Planning Committee</w:t>
      </w:r>
      <w:r>
        <w:br/>
      </w:r>
      <w:r>
        <w:rPr>
          <w:bCs/>
          <w:b/>
        </w:rPr>
        <w:t xml:space="preserve">Date:</w:t>
      </w:r>
      <w:r>
        <w:t xml:space="preserve"> </w:t>
      </w:r>
      <w:r>
        <w:t xml:space="preserve">October 26, 2023</w:t>
      </w:r>
      <w:r>
        <w:br/>
      </w:r>
      <w:r>
        <w:rPr>
          <w:bCs/>
          <w:b/>
        </w:rPr>
        <w:t xml:space="preserve">Report Focus:</w:t>
      </w:r>
      <w:r>
        <w:t xml:space="preserve"> </w:t>
      </w:r>
      <w:r>
        <w:t xml:space="preserve">Occupational Therapist Sales Performance in Switzerland Zurich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Switzerland Zurich Market Analysis</dc:title>
  <dc:creator/>
  <dc:language>en</dc:language>
  <cp:keywords/>
  <dcterms:created xsi:type="dcterms:W3CDTF">2026-07-23T19:21:27Z</dcterms:created>
  <dcterms:modified xsi:type="dcterms:W3CDTF">2026-07-23T19:21:27Z</dcterms:modified>
</cp:coreProperties>
</file>

<file path=docProps/custom.xml><?xml version="1.0" encoding="utf-8"?>
<Properties xmlns="http://schemas.openxmlformats.org/officeDocument/2006/custom-properties" xmlns:vt="http://schemas.openxmlformats.org/officeDocument/2006/docPropsVTypes"/>
</file>