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0ab64f2d93f307b2f26715b7ba3f3cdb35161fe"/>
    <w:p>
      <w:pPr>
        <w:pStyle w:val="Heading1"/>
      </w:pPr>
      <w:r>
        <w:t xml:space="preserve">SALES REPORT: OCCUPATIONAL THERAPIST MARKET ANALYSIS AND STRATEGIC OUTLOOK FOR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East Africa Operations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a comprehensive analysis of the occupational therapist market in Tanzania Dar es Salaam, highlighting critical growth opportunities and strategic imperatives for healthcare service providers. With Dar es Salaam serving as Tanzania's economic epicenter and home to 15% of the nation's population, demand for specialized occupational therapy services has surged by 32% year-over-year. The report confirms that investment in certified Occupational Therapists represents a high-potential revenue stream with exceptional market penetration opportunities across public hospitals, private clinics, and community rehabilitation centers throughout Tanzania Dar es Salaam.</w:t>
      </w:r>
    </w:p>
    <w:bookmarkEnd w:id="20"/>
    <w:bookmarkStart w:id="22" w:name="ii.-market-demand-analysis"/>
    <w:p>
      <w:pPr>
        <w:pStyle w:val="Heading2"/>
      </w:pPr>
      <w:r>
        <w:t xml:space="preserve">II. Market Demand Analysis</w:t>
      </w:r>
    </w:p>
    <w:p>
      <w:pPr>
        <w:pStyle w:val="FirstParagraph"/>
      </w:pPr>
      <w:r>
        <w:t xml:space="preserve">Tanzania Dar es Salaam currently faces a critical shortage of Occupational Therapists, with only 45 certified professionals serving a population exceeding 8 million. This scarcity creates an urgent market opportunity: our recent client surveys indicate that 78% of healthcare facilities in Dar es Salaam report unmet demand for occupational therapy services. The primary drivers include:</w:t>
      </w:r>
    </w:p>
    <w:p>
      <w:pPr>
        <w:numPr>
          <w:ilvl w:val="0"/>
          <w:numId w:val="1001"/>
        </w:numPr>
        <w:pStyle w:val="Compact"/>
      </w:pPr>
      <w:r>
        <w:t xml:space="preserve">Rising prevalence of chronic conditions (diabetes, stroke) requiring rehabilitation</w:t>
      </w:r>
    </w:p>
    <w:p>
      <w:pPr>
        <w:numPr>
          <w:ilvl w:val="0"/>
          <w:numId w:val="1001"/>
        </w:numPr>
        <w:pStyle w:val="Compact"/>
      </w:pPr>
      <w:r>
        <w:t xml:space="preserve">Government initiatives like the National Health Policy 2021-2030 emphasizing community-based rehabilitation</w:t>
      </w:r>
    </w:p>
    <w:p>
      <w:pPr>
        <w:numPr>
          <w:ilvl w:val="0"/>
          <w:numId w:val="1001"/>
        </w:numPr>
        <w:pStyle w:val="Compact"/>
      </w:pPr>
      <w:r>
        <w:t xml:space="preserve">Increasing private healthcare investment in Dar es Salaam with over 45 new clinics opening since 2021</w:t>
      </w:r>
    </w:p>
    <w:bookmarkStart w:id="21" w:name="key-market-segments-generating-demand"/>
    <w:p>
      <w:pPr>
        <w:pStyle w:val="Heading3"/>
      </w:pPr>
      <w:r>
        <w:t xml:space="preserve">Key Market Segments Generating Demand:</w:t>
      </w:r>
    </w:p>
    <w:p>
      <w:pPr>
        <w:pStyle w:val="FirstParagraph"/>
      </w:pPr>
      <w:r>
        <w:t xml:space="preserve">Client Segment</w:t>
      </w:r>
    </w:p>
    <w:p>
      <w:pPr>
        <w:pStyle w:val="BodyText"/>
      </w:pPr>
      <w:r>
        <w:t xml:space="preserve">Annual Service Demand (Est.)</w:t>
      </w:r>
    </w:p>
    <w:p>
      <w:pPr>
        <w:pStyle w:val="BodyText"/>
      </w:pPr>
      <w:r>
        <w:t xml:space="preserve">Growth Rate (YoY)</w:t>
      </w:r>
    </w:p>
    <w:p>
      <w:pPr>
        <w:pStyle w:val="BodyText"/>
      </w:pPr>
      <w:r>
        <w:t xml:space="preserve">Private Hospitals (e.g., Muhimbili, Coast General)</w:t>
      </w:r>
    </w:p>
    <w:p>
      <w:pPr>
        <w:pStyle w:val="BodyText"/>
      </w:pPr>
      <w:r>
        <w:t xml:space="preserve">12,500 sessions</w:t>
      </w:r>
    </w:p>
    <w:p>
      <w:pPr>
        <w:pStyle w:val="BodyText"/>
      </w:pPr>
      <w:r>
        <w:t xml:space="preserve">28%</w:t>
      </w:r>
    </w:p>
    <w:p>
      <w:pPr>
        <w:pStyle w:val="BodyText"/>
      </w:pPr>
      <w:r>
        <w:t xml:space="preserve">Clinics Serving Elderly Population</w:t>
      </w:r>
    </w:p>
    <w:p>
      <w:pPr>
        <w:pStyle w:val="BodyText"/>
      </w:pPr>
      <w:r>
        <w:t xml:space="preserve">8,300 sessions</w:t>
      </w:r>
    </w:p>
    <w:p>
      <w:pPr>
        <w:pStyle w:val="BodyText"/>
      </w:pPr>
      <w:r>
        <w:t xml:space="preserve">41%</w:t>
      </w:r>
    </w:p>
    <w:p>
      <w:pPr>
        <w:pStyle w:val="BodyText"/>
      </w:pPr>
      <w:r>
        <w:t xml:space="preserve">School-Based Rehabilitation Programs</w:t>
      </w:r>
    </w:p>
    <w:p>
      <w:pPr>
        <w:pStyle w:val="BodyText"/>
      </w:pPr>
      <w:r>
        <w:t xml:space="preserve">&lt;</w:t>
      </w:r>
    </w:p>
    <w:p>
      <w:pPr>
        <w:pStyle w:val="BodyText"/>
      </w:pPr>
      <w:r>
        <w:t xml:space="preserve">5,700 sessions</w:t>
      </w:r>
    </w:p>
    <w:p>
      <w:pPr>
        <w:pStyle w:val="BodyText"/>
      </w:pPr>
      <w:r>
        <w:t xml:space="preserve">62%</w:t>
      </w:r>
    </w:p>
    <w:bookmarkEnd w:id="21"/>
    <w:bookmarkEnd w:id="22"/>
    <w:bookmarkStart w:id="23" w:name="iii.-sales-performance-highlights"/>
    <w:p>
      <w:pPr>
        <w:pStyle w:val="Heading2"/>
      </w:pPr>
      <w:r>
        <w:t xml:space="preserve">III. Sales Performance Highlights</w:t>
      </w:r>
    </w:p>
    <w:p>
      <w:pPr>
        <w:pStyle w:val="FirstParagraph"/>
      </w:pPr>
      <w:r>
        <w:t xml:space="preserve">This quarter achieved exceptional results in the Occupational Therapist placement market within Tanzania Dar es Salaam:</w:t>
      </w:r>
    </w:p>
    <w:p>
      <w:pPr>
        <w:numPr>
          <w:ilvl w:val="0"/>
          <w:numId w:val="1002"/>
        </w:numPr>
        <w:pStyle w:val="Compact"/>
      </w:pPr>
      <w:r>
        <w:rPr>
          <w:bCs/>
          <w:b/>
        </w:rPr>
        <w:t xml:space="preserve">Placement Success:</w:t>
      </w:r>
      <w:r>
        <w:t xml:space="preserve"> </w:t>
      </w:r>
      <w:r>
        <w:t xml:space="preserve">100% of our specialized occupational therapist recruitment contracts were successfully onboarded, representing a 35% increase from Q2. This includes placements at top facilities like the Dar es Salaam Regional Hospital and Prime Care Hospitals.</w:t>
      </w:r>
    </w:p>
    <w:p>
      <w:pPr>
        <w:numPr>
          <w:ilvl w:val="0"/>
          <w:numId w:val="1002"/>
        </w:numPr>
        <w:pStyle w:val="Compact"/>
      </w:pPr>
      <w:r>
        <w:rPr>
          <w:bCs/>
          <w:b/>
        </w:rPr>
        <w:t xml:space="preserve">Revenue Impact:</w:t>
      </w:r>
      <w:r>
        <w:t xml:space="preserve"> </w:t>
      </w:r>
      <w:r>
        <w:t xml:space="preserve">Occupational Therapy services contributed $218,000 to our Q3 revenue stream in Tanzania Dar es Salaam, representing a 47% increase from last quarter. This makes OT services the fastest-growing segment in our East Africa portfolio.</w:t>
      </w:r>
    </w:p>
    <w:p>
      <w:pPr>
        <w:numPr>
          <w:ilvl w:val="0"/>
          <w:numId w:val="1002"/>
        </w:numPr>
        <w:pStyle w:val="Compact"/>
      </w:pPr>
      <w:r>
        <w:rPr>
          <w:bCs/>
          <w:b/>
        </w:rPr>
        <w:t xml:space="preserve">Client Retention:</w:t>
      </w:r>
      <w:r>
        <w:t xml:space="preserve"> </w:t>
      </w:r>
      <w:r>
        <w:t xml:space="preserve">94% of healthcare facilities utilizing our Occupational Therapist placements renewed contracts for Q4, exceeding industry benchmark by 22 points.</w:t>
      </w:r>
    </w:p>
    <w:p>
      <w:pPr>
        <w:pStyle w:val="FirstParagraph"/>
      </w:pPr>
      <w:r>
        <w:t xml:space="preserve">Notable success story: Our recent contract with the Tanzania National Examination Council (TNECT) to implement occupational therapy support in schools across Dar es Salaam has generated $85,000 in revenue and established a model for national expansion. The Occupational Therapist team has already supported 27 schools with over 1,200 students receiving specialized intervention.</w:t>
      </w:r>
    </w:p>
    <w:bookmarkEnd w:id="23"/>
    <w:bookmarkStart w:id="24" w:name="iv.-competitive-landscape-challenges"/>
    <w:p>
      <w:pPr>
        <w:pStyle w:val="Heading2"/>
      </w:pPr>
      <w:r>
        <w:t xml:space="preserve">IV. Competitive Landscape &amp; Challenges</w:t>
      </w:r>
    </w:p>
    <w:p>
      <w:pPr>
        <w:pStyle w:val="FirstParagraph"/>
      </w:pPr>
      <w:r>
        <w:t xml:space="preserve">The Tanzania Dar es Salaam occupational therapy market remains underserved, creating a significant competitive advantage for providers with certified professionals. However, three challenges require strategic attention:</w:t>
      </w:r>
    </w:p>
    <w:p>
      <w:pPr>
        <w:numPr>
          <w:ilvl w:val="0"/>
          <w:numId w:val="1003"/>
        </w:numPr>
        <w:pStyle w:val="Compact"/>
      </w:pPr>
      <w:r>
        <w:rPr>
          <w:bCs/>
          <w:b/>
        </w:rPr>
        <w:t xml:space="preserve">Workforce Shortage:</w:t>
      </w:r>
      <w:r>
        <w:t xml:space="preserve"> </w:t>
      </w:r>
      <w:r>
        <w:t xml:space="preserve">Only 3 universities in Tanzania (including Muhimbili University) offer Occupational Therapy programs. Graduation rates remain below demand (15 new therapists per year vs. 80+ needed annually).</w:t>
      </w:r>
    </w:p>
    <w:p>
      <w:pPr>
        <w:numPr>
          <w:ilvl w:val="0"/>
          <w:numId w:val="1003"/>
        </w:numPr>
        <w:pStyle w:val="Compact"/>
      </w:pPr>
      <w:r>
        <w:rPr>
          <w:bCs/>
          <w:b/>
        </w:rPr>
        <w:t xml:space="preserve">Cultural Perception:</w:t>
      </w:r>
      <w:r>
        <w:t xml:space="preserve"> </w:t>
      </w:r>
      <w:r>
        <w:t xml:space="preserve">In Dar es Salaam, occupational therapy is still misunderstood as merely "hand therapy." Our sales team has invested $12,000 in community education campaigns to reframe the value proposition.</w:t>
      </w:r>
    </w:p>
    <w:p>
      <w:pPr>
        <w:numPr>
          <w:ilvl w:val="0"/>
          <w:numId w:val="1003"/>
        </w:numPr>
        <w:pStyle w:val="Compact"/>
      </w:pPr>
      <w:r>
        <w:rPr>
          <w:bCs/>
          <w:b/>
        </w:rPr>
        <w:t xml:space="preserve">Infrastructure Gaps:</w:t>
      </w:r>
      <w:r>
        <w:t xml:space="preserve"> </w:t>
      </w:r>
      <w:r>
        <w:t xml:space="preserve">Many clinics lack dedicated therapy spaces. We've partnered with local manufacturers to provide portable equipment solutions, increasing our service delivery capacity by 33% in Dar es Salaam this quarter.</w:t>
      </w:r>
    </w:p>
    <w:bookmarkEnd w:id="24"/>
    <w:bookmarkStart w:id="25" w:name="v.-strategic-recommendations"/>
    <w:p>
      <w:pPr>
        <w:pStyle w:val="Heading2"/>
      </w:pPr>
      <w:r>
        <w:t xml:space="preserve">V. Strategic Recommendations</w:t>
      </w:r>
    </w:p>
    <w:p>
      <w:pPr>
        <w:pStyle w:val="FirstParagraph"/>
      </w:pPr>
      <w:r>
        <w:t xml:space="preserve">Based on the Sales Report findings, we recommend these priority actions for Tanzania Dar es Salaam operations:</w:t>
      </w:r>
    </w:p>
    <w:p>
      <w:pPr>
        <w:numPr>
          <w:ilvl w:val="0"/>
          <w:numId w:val="1004"/>
        </w:numPr>
        <w:pStyle w:val="Compact"/>
      </w:pPr>
      <w:r>
        <w:rPr>
          <w:bCs/>
          <w:b/>
        </w:rPr>
        <w:t xml:space="preserve">Establish Training Partnerships:</w:t>
      </w:r>
      <w:r>
        <w:t xml:space="preserve"> </w:t>
      </w:r>
      <w:r>
        <w:t xml:space="preserve">Collaborate with Muhimbili University to create a certified internship pipeline. This will secure 20+ new Occupational Therapists annually for our network, directly addressing the critical shortage.</w:t>
      </w:r>
    </w:p>
    <w:p>
      <w:pPr>
        <w:numPr>
          <w:ilvl w:val="0"/>
          <w:numId w:val="1004"/>
        </w:numPr>
        <w:pStyle w:val="Compact"/>
      </w:pPr>
      <w:r>
        <w:rPr>
          <w:bCs/>
          <w:b/>
        </w:rPr>
        <w:t xml:space="preserve">Develop Tiered Service Packages:</w:t>
      </w:r>
      <w:r>
        <w:t xml:space="preserve"> </w:t>
      </w:r>
      <w:r>
        <w:t xml:space="preserve">Introduce premium packages for corporate clients (e.g., "Executive Rehabilitation Programs" for Dar es Salaam businesses) with pricing at 35% above standard rates.</w:t>
      </w:r>
    </w:p>
    <w:p>
      <w:pPr>
        <w:numPr>
          <w:ilvl w:val="0"/>
          <w:numId w:val="1004"/>
        </w:numPr>
        <w:pStyle w:val="Compact"/>
      </w:pPr>
      <w:r>
        <w:rPr>
          <w:bCs/>
          <w:b/>
        </w:rPr>
        <w:t xml:space="preserve">Leverage Government Initiatives:</w:t>
      </w:r>
      <w:r>
        <w:t xml:space="preserve"> </w:t>
      </w:r>
      <w:r>
        <w:t xml:space="preserve">Target the Tanzania Disability Act implementation grants (totaling $5M annually) to fund mobile occupational therapy units in underserved areas of Dar es Salaam. This aligns perfectly with national healthcare priorities.</w:t>
      </w:r>
    </w:p>
    <w:p>
      <w:pPr>
        <w:numPr>
          <w:ilvl w:val="0"/>
          <w:numId w:val="1004"/>
        </w:numPr>
        <w:pStyle w:val="Compact"/>
      </w:pPr>
      <w:r>
        <w:rPr>
          <w:bCs/>
          <w:b/>
        </w:rPr>
        <w:t xml:space="preserve">Marketing Investment:</w:t>
      </w:r>
      <w:r>
        <w:t xml:space="preserve"> </w:t>
      </w:r>
      <w:r>
        <w:t xml:space="preserve">Allocate 15% of Q4 sales budget toward digital campaigns targeting parents and schools in Dar es Salaam, using local Swahili content to educate about Occupational Therapist benefits.</w:t>
      </w:r>
    </w:p>
    <w:bookmarkEnd w:id="25"/>
    <w:bookmarkStart w:id="26" w:name="X89cd75ea87b5991b54db7c355fd8df100f7e4af"/>
    <w:p>
      <w:pPr>
        <w:pStyle w:val="Heading2"/>
      </w:pPr>
      <w:r>
        <w:t xml:space="preserve">VI. Financial Projections &amp; Opportunity Valuation</w:t>
      </w:r>
    </w:p>
    <w:p>
      <w:pPr>
        <w:pStyle w:val="FirstParagraph"/>
      </w:pPr>
      <w:r>
        <w:t xml:space="preserve">The Tanzania Dar es Salaam occupational therapy market represents a $3.2M revenue opportunity annually with 18% compound annual growth potential. Our sales data shows that each Occupational Therapist generates an average of $46,500 in annual service revenue when deployed across multiple facilities – a figure 27% higher than the East Africa regional average.</w:t>
      </w:r>
    </w:p>
    <w:p>
      <w:pPr>
        <w:pStyle w:val="BodyText"/>
      </w:pPr>
      <w:r>
        <w:t xml:space="preserve">Based on current trajectory, we project:</w:t>
      </w:r>
    </w:p>
    <w:p>
      <w:pPr>
        <w:numPr>
          <w:ilvl w:val="0"/>
          <w:numId w:val="1005"/>
        </w:numPr>
        <w:pStyle w:val="Compact"/>
      </w:pPr>
      <w:r>
        <w:rPr>
          <w:bCs/>
          <w:b/>
        </w:rPr>
        <w:t xml:space="preserve">Q4 2023 Revenue:</w:t>
      </w:r>
      <w:r>
        <w:t xml:space="preserve"> </w:t>
      </w:r>
      <w:r>
        <w:t xml:space="preserve">$285,000 (up 31% from Q3)</w:t>
      </w:r>
    </w:p>
    <w:p>
      <w:pPr>
        <w:numPr>
          <w:ilvl w:val="0"/>
          <w:numId w:val="1005"/>
        </w:numPr>
        <w:pStyle w:val="Compact"/>
      </w:pPr>
      <w:r>
        <w:rPr>
          <w:bCs/>
          <w:b/>
        </w:rPr>
        <w:t xml:space="preserve">Annual Market Share Growth:</w:t>
      </w:r>
      <w:r>
        <w:t xml:space="preserve"> </w:t>
      </w:r>
      <w:r>
        <w:t xml:space="preserve">From 19% to 27% in Dar es Salaam by Q1 2024</w:t>
      </w:r>
    </w:p>
    <w:p>
      <w:pPr>
        <w:numPr>
          <w:ilvl w:val="0"/>
          <w:numId w:val="1005"/>
        </w:numPr>
        <w:pStyle w:val="Compact"/>
      </w:pPr>
      <w:r>
        <w:rPr>
          <w:bCs/>
          <w:b/>
        </w:rPr>
        <w:t xml:space="preserve">New Revenue Streams:</w:t>
      </w:r>
      <w:r>
        <w:t xml:space="preserve"> </w:t>
      </w:r>
      <w:r>
        <w:t xml:space="preserve">School-based therapy contracts projected to contribute $150,000 annually by mid-2024</w:t>
      </w:r>
    </w:p>
    <w:bookmarkEnd w:id="26"/>
    <w:bookmarkStart w:id="27" w:name="vii.-conclusion"/>
    <w:p>
      <w:pPr>
        <w:pStyle w:val="Heading2"/>
      </w:pPr>
      <w:r>
        <w:t xml:space="preserve">VII. Conclusion</w:t>
      </w:r>
    </w:p>
    <w:p>
      <w:pPr>
        <w:pStyle w:val="FirstParagraph"/>
      </w:pPr>
      <w:r>
        <w:t xml:space="preserve">This Sales Report confirms that the Occupational Therapist market in Tanzania Dar es Salaam has moved from a niche service to a strategic growth pillar for healthcare providers. The convergence of rising demand, government support, and current workforce shortages creates an unprecedented opportunity to establish market leadership. We recommend doubling down on certified Occupational Therapist recruitment while strategically expanding service offerings beyond traditional hospital settings into schools and community centers across Dar es Salaam.</w:t>
      </w:r>
    </w:p>
    <w:p>
      <w:pPr>
        <w:pStyle w:val="BodyText"/>
      </w:pPr>
      <w:r>
        <w:t xml:space="preserve">As Tanzania's most populous city continues its healthcare modernization journey, the role of the Occupational Therapist has evolved from being a supporting discipline to becoming an essential revenue driver. Our data clearly shows that healthcare facilities in Tanzania Dar es Salaam are not merely seeking occupational therapists – they are actively competing for them. This demand dynamic positions our organization to capture significant market share while delivering critical rehabilitation services to communities across Tanzania.</w:t>
      </w:r>
    </w:p>
    <w:p>
      <w:pPr>
        <w:pStyle w:val="BodyText"/>
      </w:pPr>
      <w:r>
        <w:rPr>
          <w:bCs/>
          <w:b/>
        </w:rPr>
        <w:t xml:space="preserve">Final Recommendation:</w:t>
      </w:r>
      <w:r>
        <w:t xml:space="preserve"> </w:t>
      </w:r>
      <w:r>
        <w:t xml:space="preserve">Approve $75,000 investment for the Occupational Therapist training partnership program with Muhimbili University, with expected ROI of 18 months in Tanzania Dar es Salaam operations. This represents the highest-impact opportunity identified in this Sales Report to secure sustainable market leadership.</w:t>
      </w:r>
    </w:p>
    <w:p>
      <w:pPr>
        <w:pStyle w:val="BodyText"/>
      </w:pPr>
      <w:r>
        <w:rPr>
          <w:iCs/>
          <w:i/>
        </w:rPr>
        <w:t xml:space="preserve">Prepared by: Healthcare Solutions Division</w:t>
      </w:r>
      <w:r>
        <w:br/>
      </w:r>
      <w:r>
        <w:rPr>
          <w:iCs/>
          <w:i/>
        </w:rPr>
        <w:t xml:space="preserve">East Africa Market Intelligence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in Tanzania Dar es Salaam</dc:title>
  <dc:creator/>
  <dc:language>en</dc:language>
  <cp:keywords/>
  <dcterms:created xsi:type="dcterms:W3CDTF">2026-07-24T16:51:08Z</dcterms:created>
  <dcterms:modified xsi:type="dcterms:W3CDTF">2026-07-24T16:51:08Z</dcterms:modified>
</cp:coreProperties>
</file>

<file path=docProps/custom.xml><?xml version="1.0" encoding="utf-8"?>
<Properties xmlns="http://schemas.openxmlformats.org/officeDocument/2006/custom-properties" xmlns:vt="http://schemas.openxmlformats.org/officeDocument/2006/docPropsVTypes"/>
</file>