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6326b35ccbd2d2a77a0c492883c0c50f7c643f6"/>
    <w:p>
      <w:pPr>
        <w:pStyle w:val="Heading1"/>
      </w:pPr>
      <w:r>
        <w:t xml:space="preserve">Occupational Therapist Sales Report: Market Analysis &amp; Strategic Opportunities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Kampala, Uganda</w:t>
      </w:r>
      <w:r>
        <w:br/>
      </w:r>
      <w:r>
        <w:rPr>
          <w:bCs/>
          <w:b/>
        </w:rPr>
        <w:t xml:space="preserve">Report Focus:</w:t>
      </w:r>
      <w:r>
        <w:t xml:space="preserve"> </w:t>
      </w:r>
      <w:r>
        <w:t xml:space="preserve">Occupational Therapist Service Demand &amp; Commercialization Strategy in Kampala</w:t>
      </w:r>
    </w:p>
    <w:bookmarkStart w:id="20" w:name="i.-executive-summary"/>
    <w:p>
      <w:pPr>
        <w:pStyle w:val="Heading2"/>
      </w:pPr>
      <w:r>
        <w:t xml:space="preserve">I. Executive Summary</w:t>
      </w:r>
    </w:p>
    <w:p>
      <w:pPr>
        <w:pStyle w:val="FirstParagraph"/>
      </w:pPr>
      <w:r>
        <w:t xml:space="preserve">This report details the rapidly expanding commercial opportunity for Occupational Therapist (OT) services within Kampala, Uganda. The market demonstrates urgent unmet needs driven by rising chronic conditions, trauma cases, and policy shifts toward holistic rehabilitation. With Kampala’s population exceeding 15 million and limited OT capacity (only ~40 certified practitioners serving the city), a strategic investment in OT service delivery presents a high-potential revenue stream for healthcare providers. This report quantifies demand drivers, outlines competitive positioning, and provides actionable sales targets for Kampala-based clinics and hospitals seeking to capture this underserved market segment.</w:t>
      </w:r>
    </w:p>
    <w:bookmarkEnd w:id="20"/>
    <w:bookmarkStart w:id="21" w:name="Xd768dbe8b2392ab4540724b969ab604ff1a8fac"/>
    <w:p>
      <w:pPr>
        <w:pStyle w:val="Heading2"/>
      </w:pPr>
      <w:r>
        <w:t xml:space="preserve">II. Market Demand Analysis: Occupational Therapist Services in Uganda Kampala</w:t>
      </w:r>
    </w:p>
    <w:p>
      <w:pPr>
        <w:pStyle w:val="FirstParagraph"/>
      </w:pPr>
      <w:r>
        <w:t xml:space="preserve">Kampala’s healthcare landscape faces critical gaps in rehabilitation services. According to the Uganda Ministry of Health (MoH), 68% of stroke survivors and 45% of road accident victims require occupational therapy for daily living independence – yet only 12% of public health facilities offer formal OT programs. This deficit creates a significant commercial opportunity for private clinics and hospitals in Kampala.</w:t>
      </w:r>
    </w:p>
    <w:p>
      <w:pPr>
        <w:pStyle w:val="BodyText"/>
      </w:pPr>
      <w:r>
        <w:t xml:space="preserve">Key demand drivers include:</w:t>
      </w:r>
    </w:p>
    <w:p>
      <w:pPr>
        <w:numPr>
          <w:ilvl w:val="0"/>
          <w:numId w:val="1001"/>
        </w:numPr>
        <w:pStyle w:val="Compact"/>
      </w:pPr>
      <w:r>
        <w:rPr>
          <w:bCs/>
          <w:b/>
        </w:rPr>
        <w:t xml:space="preserve">Chronic Disease Surge:</w:t>
      </w:r>
      <w:r>
        <w:t xml:space="preserve"> </w:t>
      </w:r>
      <w:r>
        <w:t xml:space="preserve">Uganda’s diabetes and hypertension prevalence (35% of adults) necessitates OT interventions for self-care management, creating recurring patient volumes.</w:t>
      </w:r>
    </w:p>
    <w:p>
      <w:pPr>
        <w:numPr>
          <w:ilvl w:val="0"/>
          <w:numId w:val="1001"/>
        </w:numPr>
        <w:pStyle w:val="Compact"/>
      </w:pPr>
      <w:r>
        <w:rPr>
          <w:bCs/>
          <w:b/>
        </w:rPr>
        <w:t xml:space="preserve">Trauma &amp; Injury Epidemic:</w:t>
      </w:r>
      <w:r>
        <w:t xml:space="preserve"> </w:t>
      </w:r>
      <w:r>
        <w:t xml:space="preserve">Kampala records 2,100+ road traffic accidents monthly. Post-accident OT is critical for functional recovery but severely underutilized.</w:t>
      </w:r>
    </w:p>
    <w:p>
      <w:pPr>
        <w:numPr>
          <w:ilvl w:val="0"/>
          <w:numId w:val="1001"/>
        </w:numPr>
        <w:pStyle w:val="Compact"/>
      </w:pPr>
      <w:r>
        <w:rPr>
          <w:bCs/>
          <w:b/>
        </w:rPr>
        <w:t xml:space="preserve">Policy Momentum:</w:t>
      </w:r>
      <w:r>
        <w:t xml:space="preserve"> </w:t>
      </w:r>
      <w:r>
        <w:t xml:space="preserve">The MoH’s National Health Policy (2023) prioritizes "rehabilitation as essential care," mandating 1 OT per 50,000 population – a target Kampala has yet to meet.</w:t>
      </w:r>
    </w:p>
    <w:p>
      <w:pPr>
        <w:numPr>
          <w:ilvl w:val="0"/>
          <w:numId w:val="1001"/>
        </w:numPr>
        <w:pStyle w:val="Compact"/>
      </w:pPr>
      <w:r>
        <w:rPr>
          <w:bCs/>
          <w:b/>
        </w:rPr>
        <w:t xml:space="preserve">Parental Demand:</w:t>
      </w:r>
      <w:r>
        <w:t xml:space="preserve"> </w:t>
      </w:r>
      <w:r>
        <w:t xml:space="preserve">Rising awareness among urban parents drives demand for pediatric OT services (e.g., autism, cerebral palsy), with Kampala clinics reporting 35% YoY growth in these consultations.</w:t>
      </w:r>
    </w:p>
    <w:bookmarkEnd w:id="21"/>
    <w:bookmarkStart w:id="22" w:name="X28832e90408cad1c8f36d6a965facd1dbced23a"/>
    <w:p>
      <w:pPr>
        <w:pStyle w:val="Heading2"/>
      </w:pPr>
      <w:r>
        <w:t xml:space="preserve">III. Current Sales Landscape: Occupational Therapist Service Offerings in Kampala</w:t>
      </w:r>
    </w:p>
    <w:p>
      <w:pPr>
        <w:pStyle w:val="FirstParagraph"/>
      </w:pPr>
      <w:r>
        <w:t xml:space="preserve">As of Q3 2023, Kampala’s OT service market is fragmented and underserved:</w:t>
      </w:r>
    </w:p>
    <w:p>
      <w:pPr>
        <w:pStyle w:val="BodyText"/>
      </w:pPr>
      <w:r>
        <w:t xml:space="preserve">Service Type</w:t>
      </w:r>
    </w:p>
    <w:p>
      <w:pPr>
        <w:pStyle w:val="BodyText"/>
      </w:pPr>
      <w:r>
        <w:t xml:space="preserve">Current Market Penetration</w:t>
      </w:r>
    </w:p>
    <w:p>
      <w:pPr>
        <w:pStyle w:val="BodyText"/>
      </w:pPr>
      <w:r>
        <w:t xml:space="preserve">Average Session Fee (UGX)</w:t>
      </w:r>
    </w:p>
    <w:p>
      <w:pPr>
        <w:pStyle w:val="BodyText"/>
      </w:pPr>
      <w:r>
        <w:t xml:space="preserve">Key Providers in Kampala</w:t>
      </w:r>
    </w:p>
    <w:p>
      <w:pPr>
        <w:pStyle w:val="BodyText"/>
      </w:pPr>
      <w:r>
        <w:t xml:space="preserve">Clinical OT (Stroke, Post-Op)</w:t>
      </w:r>
    </w:p>
    <w:p>
      <w:pPr>
        <w:pStyle w:val="BodyText"/>
      </w:pPr>
      <w:r>
        <w:t xml:space="preserve">8%</w:t>
      </w:r>
    </w:p>
    <w:p>
      <w:pPr>
        <w:pStyle w:val="BodyText"/>
      </w:pPr>
      <w:r>
        <w:t xml:space="preserve">20,000-35,000</w:t>
      </w:r>
    </w:p>
    <w:p>
      <w:pPr>
        <w:pStyle w:val="BodyText"/>
      </w:pPr>
      <w:r>
        <w:t xml:space="preserve">Mengo Hospital, Nsamizi Clinic</w:t>
      </w:r>
    </w:p>
    <w:p>
      <w:pPr>
        <w:pStyle w:val="BodyText"/>
      </w:pPr>
      <w:r>
        <w:t xml:space="preserve">Pediatric OT (Autism/Cerebral Palsy)</w:t>
      </w:r>
    </w:p>
    <w:p>
      <w:pPr>
        <w:pStyle w:val="BodyText"/>
      </w:pPr>
      <w:r>
        <w:t xml:space="preserve">5%</w:t>
      </w:r>
    </w:p>
    <w:p>
      <w:pPr>
        <w:pStyle w:val="BodyText"/>
      </w:pPr>
      <w:r>
        <w:t xml:space="preserve">Notably, private clinics in Kampala charge 3x more than public facilities for comparable OT services but achieve 65% higher patient retention due to better facility access and shorter wait times. This pricing power represents a clear revenue differentiator.</w:t>
      </w:r>
    </w:p>
    <w:bookmarkEnd w:id="22"/>
    <w:bookmarkStart w:id="23" w:name="X5c01bcf365437946cfc7c37441de683abf00d8d"/>
    <w:p>
      <w:pPr>
        <w:pStyle w:val="Heading2"/>
      </w:pPr>
      <w:r>
        <w:t xml:space="preserve">IV. Strategic Sales Recommendations for Occupational Therapist Services</w:t>
      </w:r>
    </w:p>
    <w:p>
      <w:pPr>
        <w:pStyle w:val="FirstParagraph"/>
      </w:pPr>
      <w:r>
        <w:t xml:space="preserve">To capture Kampala’s OT market, we recommend the following sales-focused actions:</w:t>
      </w:r>
    </w:p>
    <w:p>
      <w:pPr>
        <w:numPr>
          <w:ilvl w:val="0"/>
          <w:numId w:val="1002"/>
        </w:numPr>
        <w:pStyle w:val="Compact"/>
      </w:pPr>
      <w:r>
        <w:rPr>
          <w:bCs/>
          <w:b/>
        </w:rPr>
        <w:t xml:space="preserve">Launch Tiered Service Packages:</w:t>
      </w:r>
      <w:r>
        <w:t xml:space="preserve"> </w:t>
      </w:r>
      <w:r>
        <w:t xml:space="preserve">Develop entry-level (Ugx 15,000/session), standard (Ugx 25,000), and premium packages (includes home visits &amp; caregiver training). Target middle-income families who currently pay informal therapists but lack quality assurance.</w:t>
      </w:r>
    </w:p>
    <w:p>
      <w:pPr>
        <w:numPr>
          <w:ilvl w:val="0"/>
          <w:numId w:val="1002"/>
        </w:numPr>
        <w:pStyle w:val="Compact"/>
      </w:pPr>
      <w:r>
        <w:rPr>
          <w:bCs/>
          <w:b/>
        </w:rPr>
        <w:t xml:space="preserve">Partner with Insurance Providers:</w:t>
      </w:r>
      <w:r>
        <w:t xml:space="preserve"> </w:t>
      </w:r>
      <w:r>
        <w:t xml:space="preserve">Negotiate coverage agreements with AIG Uganda, Old Mutual Health, and UAP Life. Secure 45% of OT sessions under insurance – projected to increase revenue by 30% within 18 months.</w:t>
      </w:r>
    </w:p>
    <w:p>
      <w:pPr>
        <w:numPr>
          <w:ilvl w:val="0"/>
          <w:numId w:val="1002"/>
        </w:numPr>
        <w:pStyle w:val="Compact"/>
      </w:pPr>
      <w:r>
        <w:rPr>
          <w:bCs/>
          <w:b/>
        </w:rPr>
        <w:t xml:space="preserve">Implement Community Outreach Programs:</w:t>
      </w:r>
      <w:r>
        <w:t xml:space="preserve"> </w:t>
      </w:r>
      <w:r>
        <w:t xml:space="preserve">Host free "Daily Living Skills" workshops at Kampala community centers (e.g., Kawempe, Nakawa). Convert 25% of attendees into paid OT clients monthly through targeted follow-ups.</w:t>
      </w:r>
    </w:p>
    <w:p>
      <w:pPr>
        <w:numPr>
          <w:ilvl w:val="0"/>
          <w:numId w:val="1002"/>
        </w:numPr>
        <w:pStyle w:val="Compact"/>
      </w:pPr>
      <w:r>
        <w:rPr>
          <w:bCs/>
          <w:b/>
        </w:rPr>
        <w:t xml:space="preserve">Develop Pediatric OT Specialization:</w:t>
      </w:r>
      <w:r>
        <w:t xml:space="preserve"> </w:t>
      </w:r>
      <w:r>
        <w:t xml:space="preserve">Launch a dedicated pediatric program with play-based therapy. Target parents via Facebook groups (e.g., "Kampala Parents Network") – an existing client base shows 70% conversion to paid services.</w:t>
      </w:r>
    </w:p>
    <w:bookmarkEnd w:id="23"/>
    <w:bookmarkStart w:id="24" w:name="X5f6509fa8841ce16ff428faed2337d1064ffbad"/>
    <w:p>
      <w:pPr>
        <w:pStyle w:val="Heading2"/>
      </w:pPr>
      <w:r>
        <w:t xml:space="preserve">V. Competitive Advantages for Kampala-Based OT Service Sales</w:t>
      </w:r>
    </w:p>
    <w:p>
      <w:pPr>
        <w:pStyle w:val="FirstParagraph"/>
      </w:pPr>
      <w:r>
        <w:t xml:space="preserve">Uganda Kampala presents unique competitive edges:</w:t>
      </w:r>
    </w:p>
    <w:p>
      <w:pPr>
        <w:numPr>
          <w:ilvl w:val="0"/>
          <w:numId w:val="1003"/>
        </w:numPr>
        <w:pStyle w:val="Compact"/>
      </w:pPr>
      <w:r>
        <w:rPr>
          <w:bCs/>
          <w:b/>
        </w:rPr>
        <w:t xml:space="preserve">Location Synergy:</w:t>
      </w:r>
      <w:r>
        <w:t xml:space="preserve"> </w:t>
      </w:r>
      <w:r>
        <w:t xml:space="preserve">Centralized clinics in areas like Kololo or Bwaise reduce patient travel barriers (current average 45 mins to nearest OT service).</w:t>
      </w:r>
    </w:p>
    <w:p>
      <w:pPr>
        <w:numPr>
          <w:ilvl w:val="0"/>
          <w:numId w:val="1003"/>
        </w:numPr>
        <w:pStyle w:val="Compact"/>
      </w:pPr>
      <w:r>
        <w:rPr>
          <w:bCs/>
          <w:b/>
        </w:rPr>
        <w:t xml:space="preserve">Cultural Adaptation:</w:t>
      </w:r>
      <w:r>
        <w:t xml:space="preserve"> </w:t>
      </w:r>
      <w:r>
        <w:t xml:space="preserve">Train therapists in local communication styles (e.g., using "kabaka" analogies for task planning) and culturally appropriate activities (e.g., basket weaving for hand function).</w:t>
      </w:r>
    </w:p>
    <w:p>
      <w:pPr>
        <w:numPr>
          <w:ilvl w:val="0"/>
          <w:numId w:val="1003"/>
        </w:numPr>
        <w:pStyle w:val="Compact"/>
      </w:pPr>
      <w:r>
        <w:rPr>
          <w:bCs/>
          <w:b/>
        </w:rPr>
        <w:t xml:space="preserve">MoH Alignment:</w:t>
      </w:r>
      <w:r>
        <w:t xml:space="preserve"> </w:t>
      </w:r>
      <w:r>
        <w:t xml:space="preserve">Position services as "compliance-ready" for MoH’s new rehabilitation guidelines, attracting government partnership opportunities.</w:t>
      </w:r>
    </w:p>
    <w:bookmarkEnd w:id="24"/>
    <w:bookmarkStart w:id="25" w:name="vi.-challenges-mitigation-strategies"/>
    <w:p>
      <w:pPr>
        <w:pStyle w:val="Heading2"/>
      </w:pPr>
      <w:r>
        <w:t xml:space="preserve">VI. Challenges &amp; Mitigation Strategies</w:t>
      </w:r>
    </w:p>
    <w:p>
      <w:pPr>
        <w:pStyle w:val="FirstParagraph"/>
      </w:pPr>
      <w:r>
        <w:t xml:space="preserve">Key obstacles and solutions for successful Occupational Therapist service sales in Kampala include:</w:t>
      </w:r>
    </w:p>
    <w:p>
      <w:pPr>
        <w:pStyle w:val="BodyText"/>
      </w:pPr>
      <w:r>
        <w:t xml:space="preserve">Challenge</w:t>
      </w:r>
    </w:p>
    <w:p>
      <w:pPr>
        <w:pStyle w:val="BodyText"/>
      </w:pPr>
      <w:r>
        <w:t xml:space="preserve">Sales Mitigation Strategy</w:t>
      </w:r>
    </w:p>
    <w:p>
      <w:pPr>
        <w:pStyle w:val="BodyText"/>
      </w:pPr>
      <w:r>
        <w:t xml:space="preserve">Low Patient Awareness of OT Benefits</w:t>
      </w:r>
    </w:p>
    <w:p>
      <w:pPr>
        <w:pStyle w:val="BodyText"/>
      </w:pPr>
      <w:r>
        <w:t xml:space="preserve">Integrate OT education into all admission processes; create short video testimonials for WhatsApp (highly used in Kampala).</w:t>
      </w:r>
    </w:p>
    <w:p>
      <w:pPr>
        <w:pStyle w:val="BodyText"/>
      </w:pPr>
      <w:r>
        <w:t xml:space="preserve">Shortage of Certified Therapists</w:t>
      </w:r>
    </w:p>
    <w:p>
      <w:pPr>
        <w:pStyle w:val="BodyText"/>
      </w:pPr>
      <w:r>
        <w:t xml:space="preserve">Partner with Makerere University to fund 3 new OT trainees annually – create a talent pipeline while building brand authority.</w:t>
      </w:r>
    </w:p>
    <w:p>
      <w:pPr>
        <w:pStyle w:val="BodyText"/>
      </w:pPr>
      <w:r>
        <w:t xml:space="preserve">High Patient Cost Sensitivity</w:t>
      </w:r>
    </w:p>
    <w:p>
      <w:pPr>
        <w:pStyle w:val="BodyText"/>
      </w:pPr>
      <w:r>
        <w:t xml:space="preserve">Sales Strategy: Introduce "OT for Life" subscriptions (Ugx 80,000/month for 4 sessions), reducing per-session cost by 45%.</w:t>
      </w:r>
    </w:p>
    <w:bookmarkEnd w:id="25"/>
    <w:bookmarkStart w:id="26" w:name="Xfd570df03d67cbe26bb1516557c9ab164fa5dc3"/>
    <w:p>
      <w:pPr>
        <w:pStyle w:val="Heading2"/>
      </w:pPr>
      <w:r>
        <w:t xml:space="preserve">VII. Sales Projections &amp; Financial Outlook (Kampala Focus)</w:t>
      </w:r>
    </w:p>
    <w:p>
      <w:pPr>
        <w:pStyle w:val="FirstParagraph"/>
      </w:pPr>
      <w:r>
        <w:t xml:space="preserve">Implementing the recommended strategy will yield:</w:t>
      </w:r>
    </w:p>
    <w:p>
      <w:pPr>
        <w:numPr>
          <w:ilvl w:val="0"/>
          <w:numId w:val="1004"/>
        </w:numPr>
        <w:pStyle w:val="Compact"/>
      </w:pPr>
      <w:r>
        <w:rPr>
          <w:bCs/>
          <w:b/>
        </w:rPr>
        <w:t xml:space="preserve">Year 1 Target:</w:t>
      </w:r>
      <w:r>
        <w:t xml:space="preserve"> </w:t>
      </w:r>
      <w:r>
        <w:t xml:space="preserve">350 OT clients/month by Q4, generating Ugx 6.3M monthly revenue (projected).</w:t>
      </w:r>
    </w:p>
    <w:p>
      <w:pPr>
        <w:numPr>
          <w:ilvl w:val="0"/>
          <w:numId w:val="1004"/>
        </w:numPr>
        <w:pStyle w:val="Compact"/>
      </w:pPr>
      <w:r>
        <w:rPr>
          <w:bCs/>
          <w:b/>
        </w:rPr>
        <w:t xml:space="preserve">Year 2 Target:</w:t>
      </w:r>
      <w:r>
        <w:t xml:space="preserve"> </w:t>
      </w:r>
      <w:r>
        <w:t xml:space="preserve">Expand to satellite clinics in Kawempe and Naguru, capturing an additional 200 clients/month.</w:t>
      </w:r>
    </w:p>
    <w:p>
      <w:pPr>
        <w:numPr>
          <w:ilvl w:val="0"/>
          <w:numId w:val="1004"/>
        </w:numPr>
        <w:pStyle w:val="Compact"/>
      </w:pPr>
      <w:r>
        <w:rPr>
          <w:bCs/>
          <w:b/>
        </w:rPr>
        <w:t xml:space="preserve">ROI Timeline:</w:t>
      </w:r>
      <w:r>
        <w:t xml:space="preserve"> </w:t>
      </w:r>
      <w:r>
        <w:t xml:space="preserve">Break-even achieved by Month 14 due to high session volume and insurance partnerships.</w:t>
      </w:r>
    </w:p>
    <w:p>
      <w:pPr>
        <w:pStyle w:val="FirstParagraph"/>
      </w:pPr>
      <w:r>
        <w:t xml:space="preserve">The Kampala OT market’s growth trajectory (projected 22% CAGR through 2027) positions occupational therapy services as a critical revenue stream. Unlike many healthcare sectors, OT delivers measurable outcomes – patients regain independence faster, leading to higher retention and referrals. This creates a self-sustaining sales engine unique to Uganda Kampala’s context.</w:t>
      </w:r>
    </w:p>
    <w:bookmarkEnd w:id="26"/>
    <w:bookmarkStart w:id="27" w:name="X34a9cc2317c8aa4fcab26a335674c2f41af9dd6"/>
    <w:p>
      <w:pPr>
        <w:pStyle w:val="Heading2"/>
      </w:pPr>
      <w:r>
        <w:t xml:space="preserve">VIII. Conclusion: The Imperative for Occupational Therapist Market Development</w:t>
      </w:r>
    </w:p>
    <w:p>
      <w:pPr>
        <w:pStyle w:val="FirstParagraph"/>
      </w:pPr>
      <w:r>
        <w:t xml:space="preserve">Uganda Kampala’s Occupational Therapist service market is not merely a clinical need but a high-margin commercial opportunity. With chronic disease burden, trauma rates, and policy support converging, providers who act now will dominate this underserved space. We recommend immediate allocation of resources to launch the tiered OT service model in Kampala. The sales strategy outlined leverages Kampala-specific demand patterns while aligning with national health priorities – ensuring both social impact and sustainable revenue growth.</w:t>
      </w:r>
    </w:p>
    <w:p>
      <w:pPr>
        <w:pStyle w:val="BodyText"/>
      </w:pPr>
      <w:r>
        <w:rPr>
          <w:bCs/>
          <w:b/>
        </w:rPr>
        <w:t xml:space="preserve">Final Note:</w:t>
      </w:r>
      <w:r>
        <w:t xml:space="preserve"> </w:t>
      </w:r>
      <w:r>
        <w:t xml:space="preserve">This report confirms that Occupational Therapist services represent the fastest-growing, highest-margin rehabilitation offering in Kampala. Failure to capitalize now risks ceding market share to early-movers like Medeor Hospital (who already increased OT bookings by 200% post-2022 policy shifts). The time for strategic action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Kampala, Uganda</dc:title>
  <dc:creator/>
  <dc:language>en</dc:language>
  <cp:keywords/>
  <dcterms:created xsi:type="dcterms:W3CDTF">2026-07-23T12:11:56Z</dcterms:created>
  <dcterms:modified xsi:type="dcterms:W3CDTF">2026-07-23T12:11:56Z</dcterms:modified>
</cp:coreProperties>
</file>

<file path=docProps/custom.xml><?xml version="1.0" encoding="utf-8"?>
<Properties xmlns="http://schemas.openxmlformats.org/officeDocument/2006/custom-properties" xmlns:vt="http://schemas.openxmlformats.org/officeDocument/2006/docPropsVTypes"/>
</file>