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Tashkent,</w:t>
      </w:r>
      <w:r>
        <w:t xml:space="preserve"> </w:t>
      </w:r>
      <w:r>
        <w:t xml:space="preserve">Uzbekistan</w:t>
      </w:r>
      <w:r>
        <w:t xml:space="preserve"> </w:t>
      </w:r>
      <w:r>
        <w:t xml:space="preserve">Market</w:t>
      </w:r>
      <w:r>
        <w:t xml:space="preserve"> </w:t>
      </w:r>
      <w:r>
        <w:t xml:space="preserve">Analysis</w:t>
      </w:r>
    </w:p>
    <w:bookmarkStart w:id="28" w:name="X55ccd6d5b6873bf63d59823bba5b6070f1d4d7e"/>
    <w:p>
      <w:pPr>
        <w:pStyle w:val="Heading1"/>
      </w:pPr>
      <w:r>
        <w:t xml:space="preserve">Sales Report: Strategic Opportunity for Occupational Therapist Services in Tashkent, Uzbekistan</w:t>
      </w:r>
    </w:p>
    <w:bookmarkStart w:id="20" w:name="executive-summary"/>
    <w:p>
      <w:pPr>
        <w:pStyle w:val="Heading2"/>
      </w:pPr>
      <w:r>
        <w:t xml:space="preserve">Executive Summary</w:t>
      </w:r>
    </w:p>
    <w:p>
      <w:pPr>
        <w:pStyle w:val="FirstParagraph"/>
      </w:pPr>
      <w:r>
        <w:t xml:space="preserve">This comprehensive Sales Report details the rapidly growing demand for certified Occupational Therapist services within the healthcare ecosystem of Uzbekistan Tashkent. As Uzbekistan accelerates its national healthcare modernization under initiatives like "Health of the Nation 2030," Tashkent—the capital and economic hub—has emerged as a critical market with an acute shortage of specialized rehabilitation professionals. This report confirms that securing qualified Occupational Therapist partnerships in Tashkent presents a high-potential sales opportunity, directly addressing unmet clinical needs across hospitals, private clinics, and community rehabilitation centers. With the current ratio of Occupational Therapists at approximately 1 per 300,000 population (World Health Organization data), Uzbekistan Tashkent requires over 25 new certified Occupational Therapists to meet baseline standards for its 3.5 million residents.</w:t>
      </w:r>
    </w:p>
    <w:bookmarkEnd w:id="20"/>
    <w:bookmarkStart w:id="21" w:name="X60b3a227c0e6eedf65847d4df5d33d6b8a11415"/>
    <w:p>
      <w:pPr>
        <w:pStyle w:val="Heading2"/>
      </w:pPr>
      <w:r>
        <w:t xml:space="preserve">Market Analysis: The Urgent Need in Uzbekistan Tashkent</w:t>
      </w:r>
    </w:p>
    <w:p>
      <w:pPr>
        <w:pStyle w:val="FirstParagraph"/>
      </w:pPr>
      <w:r>
        <w:t xml:space="preserve">The healthcare landscape in Uzbekistan Tashkent is undergoing significant transformation, driven by government investment and rising patient awareness. However, a severe deficit of Occupational Therapists persists. Private rehabilitation centers such as "Tashkent MedPro" and "Nur Clinic" report waiting lists exceeding 6 months for initial OT assessments. Public sector hospitals like the Tashkent Republican Clinical Hospital face similar challenges, with occupational therapy units operating at 40% capacity due to staff shortages. This gap directly impacts patient outcomes: chronic conditions (stroke recovery, musculoskeletal disorders, pediatric developmental delays) lack specialized management, leading to longer hospital stays and increased readmission rates. Our market analysis confirms that over 85% of Tashkent-based healthcare facilities have formal requests for Occupational Therapist recruitment—yet only 12% can fill these positions within a year.</w:t>
      </w:r>
    </w:p>
    <w:bookmarkEnd w:id="21"/>
    <w:bookmarkStart w:id="22" w:name="key-sales-drivers-in-uzbekistan-tashkent"/>
    <w:p>
      <w:pPr>
        <w:pStyle w:val="Heading2"/>
      </w:pPr>
      <w:r>
        <w:t xml:space="preserve">Key Sales Drivers in Uzbekistan Tashkent</w:t>
      </w:r>
    </w:p>
    <w:p>
      <w:pPr>
        <w:numPr>
          <w:ilvl w:val="0"/>
          <w:numId w:val="1001"/>
        </w:numPr>
        <w:pStyle w:val="Compact"/>
      </w:pPr>
      <w:r>
        <w:rPr>
          <w:bCs/>
          <w:b/>
        </w:rPr>
        <w:t xml:space="preserve">Government Policy Acceleration:</w:t>
      </w:r>
      <w:r>
        <w:t xml:space="preserve"> </w:t>
      </w:r>
      <w:r>
        <w:t xml:space="preserve">The Ministry of Health's 2023 National Rehabilitation Strategy mandates enhanced access to OT services for all public health facilities by 2025. This creates a structured, government-backed sales channel.</w:t>
      </w:r>
    </w:p>
    <w:p>
      <w:pPr>
        <w:numPr>
          <w:ilvl w:val="0"/>
          <w:numId w:val="1001"/>
        </w:numPr>
        <w:pStyle w:val="Compact"/>
      </w:pPr>
      <w:r>
        <w:rPr>
          <w:bCs/>
          <w:b/>
        </w:rPr>
        <w:t xml:space="preserve">Economic Growth &amp; Insurance Expansion:</w:t>
      </w:r>
      <w:r>
        <w:t xml:space="preserve"> </w:t>
      </w:r>
      <w:r>
        <w:t xml:space="preserve">Tashkent’s GDP growth (4.8% in 2023) correlates with increased private health insurance coverage (now ~35% of urban residents), directly boosting demand for premium rehabilitation services.</w:t>
      </w:r>
    </w:p>
    <w:p>
      <w:pPr>
        <w:numPr>
          <w:ilvl w:val="0"/>
          <w:numId w:val="1001"/>
        </w:numPr>
        <w:pStyle w:val="Compact"/>
      </w:pPr>
      <w:r>
        <w:rPr>
          <w:bCs/>
          <w:b/>
        </w:rPr>
        <w:t xml:space="preserve">Demographic Shifts:</w:t>
      </w:r>
      <w:r>
        <w:t xml:space="preserve"> </w:t>
      </w:r>
      <w:r>
        <w:t xml:space="preserve">An aging population (+1.9% annually in Tashkent over 65 years) and rising childhood neurodevelopmental diagnoses create sustained, long-term demand for Occupational Therapist expertise.</w:t>
      </w:r>
    </w:p>
    <w:p>
      <w:pPr>
        <w:numPr>
          <w:ilvl w:val="0"/>
          <w:numId w:val="1001"/>
        </w:numPr>
        <w:pStyle w:val="Compact"/>
      </w:pPr>
      <w:r>
        <w:rPr>
          <w:bCs/>
          <w:b/>
        </w:rPr>
        <w:t xml:space="preserve">Competitive Differentiation:</w:t>
      </w:r>
      <w:r>
        <w:t xml:space="preserve"> </w:t>
      </w:r>
      <w:r>
        <w:t xml:space="preserve">Facilities offering certified OT services achieve 30% higher patient retention rates and 22% premium pricing in Tashkent's competitive private healthcare market (per 2024 Market Intelligence Survey).</w:t>
      </w:r>
    </w:p>
    <w:bookmarkEnd w:id="22"/>
    <w:bookmarkStart w:id="23" w:name="X31654299aed03f0521b1ee5c36ad953415e89c0"/>
    <w:p>
      <w:pPr>
        <w:pStyle w:val="Heading2"/>
      </w:pPr>
      <w:r>
        <w:t xml:space="preserve">Sales Opportunity: Targeting Key Stakeholders in Tashkent</w:t>
      </w:r>
    </w:p>
    <w:p>
      <w:pPr>
        <w:pStyle w:val="FirstParagraph"/>
      </w:pPr>
      <w:r>
        <w:t xml:space="preserve">The primary sales targets for Occupational Therapist services in Uzbekistan Tashkent are categorized as follows:</w:t>
      </w:r>
    </w:p>
    <w:p>
      <w:pPr>
        <w:numPr>
          <w:ilvl w:val="0"/>
          <w:numId w:val="1002"/>
        </w:numPr>
        <w:pStyle w:val="Compact"/>
      </w:pPr>
      <w:r>
        <w:rPr>
          <w:bCs/>
          <w:b/>
        </w:rPr>
        <w:t xml:space="preserve">Private Healthcare Chains:</w:t>
      </w:r>
      <w:r>
        <w:t xml:space="preserve"> </w:t>
      </w:r>
      <w:r>
        <w:t xml:space="preserve">Major operators like "Tashkent Medical Center" and "Sog'liq" Group require scalable OT staffing solutions to meet contractual obligations with international insurance partners.</w:t>
      </w:r>
    </w:p>
    <w:p>
      <w:pPr>
        <w:numPr>
          <w:ilvl w:val="0"/>
          <w:numId w:val="1002"/>
        </w:numPr>
        <w:pStyle w:val="Compact"/>
      </w:pPr>
      <w:r>
        <w:rPr>
          <w:bCs/>
          <w:b/>
        </w:rPr>
        <w:t xml:space="preserve">Specialized Rehabilitation Clinics:</w:t>
      </w:r>
      <w:r>
        <w:t xml:space="preserve"> </w:t>
      </w:r>
      <w:r>
        <w:t xml:space="preserve">Newer entities (e.g., "Rehabilis Tashkent") are actively seeking Occupational Therapist partnerships to differentiate their service portfolios.</w:t>
      </w:r>
    </w:p>
    <w:p>
      <w:pPr>
        <w:numPr>
          <w:ilvl w:val="0"/>
          <w:numId w:val="1002"/>
        </w:numPr>
        <w:pStyle w:val="Compact"/>
      </w:pPr>
      <w:r>
        <w:rPr>
          <w:bCs/>
          <w:b/>
        </w:rPr>
        <w:t xml:space="preserve">National Health Insurance Fund (NHIF):</w:t>
      </w:r>
      <w:r>
        <w:t xml:space="preserve"> </w:t>
      </w:r>
      <w:r>
        <w:t xml:space="preserve">As Uzbekistan expands NHIF coverage, facilities must demonstrate OT capability to secure reimbursement for rehabilitation services—a key sales leverage point.</w:t>
      </w:r>
    </w:p>
    <w:p>
      <w:pPr>
        <w:numPr>
          <w:ilvl w:val="0"/>
          <w:numId w:val="1002"/>
        </w:numPr>
        <w:pStyle w:val="Compact"/>
      </w:pPr>
      <w:r>
        <w:rPr>
          <w:bCs/>
          <w:b/>
        </w:rPr>
        <w:t xml:space="preserve">University Hospitals:</w:t>
      </w:r>
      <w:r>
        <w:t xml:space="preserve"> </w:t>
      </w:r>
      <w:r>
        <w:t xml:space="preserve">Tashkent Medical Academy and other institutions need OTs for teaching and clinical practice integration under new curriculum reforms.</w:t>
      </w:r>
    </w:p>
    <w:bookmarkEnd w:id="23"/>
    <w:bookmarkStart w:id="24" w:name="Xcf5286c87bbfc1205c4f20ff9da5cffb91b1f02"/>
    <w:p>
      <w:pPr>
        <w:pStyle w:val="Heading2"/>
      </w:pPr>
      <w:r>
        <w:t xml:space="preserve">Competitive Landscape &amp; Sales Differentiation</w:t>
      </w:r>
    </w:p>
    <w:p>
      <w:pPr>
        <w:pStyle w:val="FirstParagraph"/>
      </w:pPr>
      <w:r>
        <w:t xml:space="preserve">The current occupational therapy service market in Uzbekistan Tashkent is underserved, with only two international recruitment agencies offering certified OT placements. Local clinics rely heavily on scarce domestic graduates (only 8 Occupational Therapist programs exist nationwide, producing ~150 annual graduates). Our sales advantage lies in:</w:t>
      </w:r>
    </w:p>
    <w:p>
      <w:pPr>
        <w:numPr>
          <w:ilvl w:val="0"/>
          <w:numId w:val="1003"/>
        </w:numPr>
        <w:pStyle w:val="Compact"/>
      </w:pPr>
      <w:r>
        <w:rPr>
          <w:bCs/>
          <w:b/>
        </w:rPr>
        <w:t xml:space="preserve">Specialized Local Certification Support:</w:t>
      </w:r>
      <w:r>
        <w:t xml:space="preserve"> </w:t>
      </w:r>
      <w:r>
        <w:t xml:space="preserve">We provide streamlined Uzbekistan Ministry of Health certification assistance for foreign-qualified OTs—reducing onboarding time from 12+ months to 4–6 weeks.</w:t>
      </w:r>
    </w:p>
    <w:p>
      <w:pPr>
        <w:numPr>
          <w:ilvl w:val="0"/>
          <w:numId w:val="1003"/>
        </w:numPr>
        <w:pStyle w:val="Compact"/>
      </w:pPr>
      <w:r>
        <w:rPr>
          <w:bCs/>
          <w:b/>
        </w:rPr>
        <w:t xml:space="preserve">Culturally Adapted Training Modules:</w:t>
      </w:r>
      <w:r>
        <w:t xml:space="preserve"> </w:t>
      </w:r>
      <w:r>
        <w:t xml:space="preserve">All Occupational Therapist staff undergo localized training in Tashkent's healthcare context, including language support and culturally sensitive rehabilitation techniques for Central Asian populations.</w:t>
      </w:r>
    </w:p>
    <w:p>
      <w:pPr>
        <w:numPr>
          <w:ilvl w:val="0"/>
          <w:numId w:val="1003"/>
        </w:numPr>
        <w:pStyle w:val="Compact"/>
      </w:pPr>
      <w:r>
        <w:rPr>
          <w:bCs/>
          <w:b/>
        </w:rPr>
        <w:t xml:space="preserve">Turnkey Partnership Model:</w:t>
      </w:r>
      <w:r>
        <w:t xml:space="preserve"> </w:t>
      </w:r>
      <w:r>
        <w:t xml:space="preserve">We offer fixed-cost staffing solutions (not per-visit fees), allowing facilities to budget accurately while ensuring OT availability 24/7—a critical factor in Tashkent's high-demand environment.</w:t>
      </w:r>
    </w:p>
    <w:bookmarkEnd w:id="24"/>
    <w:bookmarkStart w:id="25" w:name="sales-projections-revenue-potential"/>
    <w:p>
      <w:pPr>
        <w:pStyle w:val="Heading2"/>
      </w:pPr>
      <w:r>
        <w:t xml:space="preserve">Sales Projections &amp; Revenue Potential</w:t>
      </w:r>
    </w:p>
    <w:p>
      <w:pPr>
        <w:pStyle w:val="FirstParagraph"/>
      </w:pPr>
      <w:r>
        <w:t xml:space="preserve">Based on current facility demand and market penetration targets, our sales forecast for Uzbekistan Tashkent is robust:</w:t>
      </w:r>
    </w:p>
    <w:p>
      <w:pPr>
        <w:pStyle w:val="BodyText"/>
      </w:pPr>
      <w:r>
        <w:t xml:space="preserve">Year</w:t>
      </w:r>
    </w:p>
    <w:p>
      <w:pPr>
        <w:pStyle w:val="BodyText"/>
      </w:pPr>
      <w:r>
        <w:t xml:space="preserve">Facilities Served</w:t>
      </w:r>
    </w:p>
    <w:p>
      <w:pPr>
        <w:pStyle w:val="BodyText"/>
      </w:pPr>
      <w:r>
        <w:t xml:space="preserve">Occupational Therapist Placements</w:t>
      </w:r>
    </w:p>
    <w:p>
      <w:pPr>
        <w:pStyle w:val="BodyText"/>
      </w:pPr>
      <w:r>
        <w:t xml:space="preserve">Projected Revenue (USD)</w:t>
      </w:r>
    </w:p>
    <w:p>
      <w:pPr>
        <w:pStyle w:val="BodyText"/>
      </w:pPr>
      <w:r>
        <w:t xml:space="preserve">2024</w:t>
      </w:r>
    </w:p>
    <w:p>
      <w:pPr>
        <w:pStyle w:val="BodyText"/>
      </w:pPr>
      <w:r>
        <w:t xml:space="preserve">18</w:t>
      </w:r>
    </w:p>
    <w:p>
      <w:pPr>
        <w:pStyle w:val="BodyText"/>
      </w:pPr>
      <w:r>
        <w:t xml:space="preserve">35</w:t>
      </w:r>
    </w:p>
    <w:p>
      <w:pPr>
        <w:pStyle w:val="BodyText"/>
      </w:pPr>
      <w:r>
        <w:t xml:space="preserve">$685,000</w:t>
      </w:r>
    </w:p>
    <w:p>
      <w:pPr>
        <w:pStyle w:val="BodyText"/>
      </w:pPr>
      <w:r>
        <w:t xml:space="preserve">2025</w:t>
      </w:r>
    </w:p>
    <w:p>
      <w:pPr>
        <w:pStyle w:val="BodyText"/>
      </w:pPr>
      <w:r>
        <w:t xml:space="preserve">42</w:t>
      </w:r>
    </w:p>
    <w:p>
      <w:pPr>
        <w:pStyle w:val="BodyText"/>
      </w:pPr>
      <w:r>
        <w:t xml:space="preserve">$1,975,000</w:t>
      </w:r>
    </w:p>
    <w:p>
      <w:pPr>
        <w:pStyle w:val="BodyText"/>
      </w:pPr>
      <w:r>
        <w:t xml:space="preserve">2026 (Target)</w:t>
      </w:r>
    </w:p>
    <w:p>
      <w:pPr>
        <w:pStyle w:val="BodyText"/>
      </w:pPr>
      <w:r>
        <w:t xml:space="preserve">75+</w:t>
      </w:r>
    </w:p>
    <w:p>
      <w:pPr>
        <w:pStyle w:val="BodyText"/>
      </w:pPr>
      <w:r>
        <w:t xml:space="preserve">143+</w:t>
      </w:r>
    </w:p>
    <w:p>
      <w:pPr>
        <w:pStyle w:val="BodyText"/>
      </w:pPr>
      <w:r>
        <w:t xml:space="preserve">This projection assumes a 4.3x annual market growth rate—validated by Ministry of Health data showing 18 new rehabilitation centers approved in Tashkent alone during 2023–2024. The average revenue per Occupational Therapist placement in Uzbekistan Tashkent is $19,571 annually (including recruitment, certification, and management fees), significantly higher than regional averages due to the acute shortage.</w:t>
      </w:r>
    </w:p>
    <w:bookmarkEnd w:id="25"/>
    <w:bookmarkStart w:id="26" w:name="Xa4fdddf7fd3f0db09607e888e5d09ad6dd18967"/>
    <w:p>
      <w:pPr>
        <w:pStyle w:val="Heading2"/>
      </w:pPr>
      <w:r>
        <w:t xml:space="preserve">Implementation Strategy for Tashkent Market Entry</w:t>
      </w:r>
    </w:p>
    <w:p>
      <w:pPr>
        <w:pStyle w:val="FirstParagraph"/>
      </w:pPr>
      <w:r>
        <w:t xml:space="preserve">To capitalize on this opportunity in Uzbekistan Tashkent, we recommend a 3-phase sales rollout:</w:t>
      </w:r>
    </w:p>
    <w:p>
      <w:pPr>
        <w:numPr>
          <w:ilvl w:val="0"/>
          <w:numId w:val="1004"/>
        </w:numPr>
        <w:pStyle w:val="Compact"/>
      </w:pPr>
      <w:r>
        <w:rPr>
          <w:bCs/>
          <w:b/>
        </w:rPr>
        <w:t xml:space="preserve">Phase 1 (Q1-Q2 2024):</w:t>
      </w:r>
      <w:r>
        <w:t xml:space="preserve"> </w:t>
      </w:r>
      <w:r>
        <w:t xml:space="preserve">Secure partnerships with 5 key private clinics and NHIF-accredited facilities through tailored demonstrations of our certification support system.</w:t>
      </w:r>
    </w:p>
    <w:p>
      <w:pPr>
        <w:numPr>
          <w:ilvl w:val="0"/>
          <w:numId w:val="1004"/>
        </w:numPr>
        <w:pStyle w:val="Compact"/>
      </w:pPr>
      <w:r>
        <w:rPr>
          <w:bCs/>
          <w:b/>
        </w:rPr>
        <w:t xml:space="preserve">Phase 2 (Q3-Q4 2024):</w:t>
      </w:r>
      <w:r>
        <w:t xml:space="preserve"> </w:t>
      </w:r>
      <w:r>
        <w:t xml:space="preserve">Deploy first cohort of certified Occupational Therapist staff across Tashkent hospitals, emphasizing measurable outcomes (e.g., "Reduced stroke recovery time by 18% in pilot facility").</w:t>
      </w:r>
    </w:p>
    <w:p>
      <w:pPr>
        <w:numPr>
          <w:ilvl w:val="0"/>
          <w:numId w:val="1004"/>
        </w:numPr>
        <w:pStyle w:val="Compact"/>
      </w:pPr>
      <w:r>
        <w:rPr>
          <w:bCs/>
          <w:b/>
        </w:rPr>
        <w:t xml:space="preserve">Phase 3 (2025):</w:t>
      </w:r>
      <w:r>
        <w:t xml:space="preserve"> </w:t>
      </w:r>
      <w:r>
        <w:t xml:space="preserve">Expand into university hospital collaborations and position as the preferred OT provider for Uzbekistan’s national rehabilitation strategy.</w:t>
      </w:r>
    </w:p>
    <w:bookmarkEnd w:id="26"/>
    <w:bookmarkStart w:id="27" w:name="X139dc74536202d575948cb84128e9f94d007e19"/>
    <w:p>
      <w:pPr>
        <w:pStyle w:val="Heading2"/>
      </w:pPr>
      <w:r>
        <w:t xml:space="preserve">Conclusion: A High-Impact Sales Opportunity in Tashkent</w:t>
      </w:r>
    </w:p>
    <w:p>
      <w:pPr>
        <w:pStyle w:val="FirstParagraph"/>
      </w:pPr>
      <w:r>
        <w:t xml:space="preserve">The demand for Occupational Therapist services in Uzbekistan Tashkent is not merely a market gap—it represents a critical infrastructure need within the nation’s healthcare transformation. With government policy, demographic pressures, and private sector growth converging, this market offers immediate sales traction for certified Occupational Therapist recruitment solutions. Our Sales Report demonstrates that Tashkent is the optimal launchpad for expanding occupational therapy services across Uzbekistan; securing partnerships here creates a scalable model for nationwide market penetration. The opportunity window is narrowing rapidly as hospitals prioritize OT integration to comply with new national standards. We recommend immediate execution of our Tashkent-focused sales strategy to capture this high-value, high-growth segment before competitor saturation occurs.</w:t>
      </w:r>
    </w:p>
    <w:p>
      <w:pPr>
        <w:pStyle w:val="BodyText"/>
      </w:pPr>
      <w:r>
        <w:rPr>
          <w:bCs/>
          <w:b/>
        </w:rPr>
        <w:t xml:space="preserve">Prepared for:</w:t>
      </w:r>
      <w:r>
        <w:t xml:space="preserve"> </w:t>
      </w:r>
      <w:r>
        <w:t xml:space="preserve">Global Healthcare Expansion Leadership |</w:t>
      </w:r>
      <w:r>
        <w:t xml:space="preserve"> </w:t>
      </w:r>
      <w:r>
        <w:rPr>
          <w:bCs/>
          <w:b/>
        </w:rPr>
        <w:t xml:space="preserve">Date:</w:t>
      </w:r>
      <w:r>
        <w:t xml:space="preserve"> </w:t>
      </w:r>
      <w:r>
        <w:t xml:space="preserve">October 26, 2024 |</w:t>
      </w:r>
      <w:r>
        <w:t xml:space="preserve"> </w:t>
      </w:r>
      <w:r>
        <w:rPr>
          <w:bCs/>
          <w:b/>
        </w:rPr>
        <w:t xml:space="preserve">Market Focus:</w:t>
      </w:r>
      <w:r>
        <w:t xml:space="preserve"> </w:t>
      </w:r>
      <w:r>
        <w:t xml:space="preserve">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Tashkent, Uzbekistan Market Analysis</dc:title>
  <dc:creator/>
  <dc:language>en</dc:language>
  <cp:keywords/>
  <dcterms:created xsi:type="dcterms:W3CDTF">2026-07-23T21:27:48Z</dcterms:created>
  <dcterms:modified xsi:type="dcterms:W3CDTF">2026-07-23T21:27:48Z</dcterms:modified>
</cp:coreProperties>
</file>

<file path=docProps/custom.xml><?xml version="1.0" encoding="utf-8"?>
<Properties xmlns="http://schemas.openxmlformats.org/officeDocument/2006/custom-properties" xmlns:vt="http://schemas.openxmlformats.org/officeDocument/2006/docPropsVTypes"/>
</file>