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Oceanographer</w:t>
      </w:r>
      <w:r>
        <w:t xml:space="preserve"> </w:t>
      </w:r>
      <w:r>
        <w:t xml:space="preserve">-</w:t>
      </w:r>
      <w:r>
        <w:t xml:space="preserve"> </w:t>
      </w:r>
      <w:r>
        <w:t xml:space="preserve">Melbourne,</w:t>
      </w:r>
      <w:r>
        <w:t xml:space="preserve"> </w:t>
      </w:r>
      <w:r>
        <w:t xml:space="preserve">Australia</w:t>
      </w:r>
    </w:p>
    <w:bookmarkStart w:id="20" w:name="oceanographer-sales-report"/>
    <w:p>
      <w:pPr>
        <w:pStyle w:val="Heading1"/>
      </w:pPr>
      <w:r>
        <w:t xml:space="preserve">OCEANOGRAPHER SALES REPORT</w:t>
      </w:r>
    </w:p>
    <w:p>
      <w:pPr>
        <w:pStyle w:val="FirstParagraph"/>
      </w:pPr>
      <w:r>
        <w:t xml:space="preserve">Innovating Marine Science Solutions for Australia's Coastal Future | Melbourne Office Performance Report (Q3 2024)</w:t>
      </w:r>
    </w:p>
    <w:bookmarkEnd w:id="20"/>
    <w:bookmarkStart w:id="21" w:name="executive-summary"/>
    <w:p>
      <w:pPr>
        <w:pStyle w:val="Heading2"/>
      </w:pPr>
      <w:r>
        <w:t xml:space="preserve">Executive Summary</w:t>
      </w:r>
    </w:p>
    <w:p>
      <w:pPr>
        <w:pStyle w:val="FirstParagraph"/>
      </w:pPr>
      <w:r>
        <w:t xml:space="preserve">This report details the sales performance of Oceanographer, Australia's premier oceanographic technology provider, specifically within the Melbourne metropolitan region during Q3 2024. Oceanographer has established itself as a strategic partner for marine research institutions, environmental agencies, and coastal infrastructure developers across Victoria and Tasmania. The Melbourne office has exceeded quarterly targets by 18% compared to Q2 2024, driven by heightened government investment in sustainable coastal management following the National Marine Strategy 2030 rollout. This success underscores Melbourne's growing role as Australia's hub for oceanographic innovation.</w:t>
      </w:r>
    </w:p>
    <w:p>
      <w:pPr>
        <w:pStyle w:val="BodyText"/>
      </w:pPr>
      <w:r>
        <w:t xml:space="preserve">Key achievements include securing three major contracts with Victorian Government departments and expanding our client base among Melbourne-based marine startups by 42% year-on-year. The Oceanographer team in Melbourne has demonstrated exceptional market understanding, aligning our advanced monitoring systems with local environmental challenges such as Port Phillip Bay health assessment and Great Barrier Reef protection initiatives.</w:t>
      </w:r>
    </w:p>
    <w:bookmarkEnd w:id="21"/>
    <w:bookmarkStart w:id="22" w:name="X070562ee29aacdaa015efb83e9674862c03018f"/>
    <w:p>
      <w:pPr>
        <w:pStyle w:val="Heading2"/>
      </w:pPr>
      <w:r>
        <w:t xml:space="preserve">Q3 2024 Melbourne Sales Performance: Key Metrics</w:t>
      </w:r>
    </w:p>
    <w:p>
      <w:pPr>
        <w:pStyle w:val="FirstParagraph"/>
      </w:pPr>
      <w:r>
        <w:t xml:space="preserve">The following table summarizes Oceanographer's Q3 sales achievements in the Melbourne market:</w:t>
      </w:r>
    </w:p>
    <w:p>
      <w:pPr>
        <w:pStyle w:val="BodyText"/>
      </w:pPr>
      <w:r>
        <w:t xml:space="preserve">Key Metric</w:t>
      </w:r>
    </w:p>
    <w:bookmarkEnd w:id="22"/>
    <w:p>
      <w:pPr>
        <w:pStyle w:val="BodyText"/>
      </w:pPr>
      <w:r>
        <w:t xml:space="preserve">Q3 2024 Value</w:t>
      </w:r>
    </w:p>
    <w:p>
      <w:pPr>
        <w:pStyle w:val="BodyText"/>
      </w:pPr>
      <w:r>
        <w:t xml:space="preserve">Q2 2024 Value</w:t>
      </w:r>
    </w:p>
    <w:p>
      <w:pPr>
        <w:pStyle w:val="BodyText"/>
      </w:pPr>
      <w:r>
        <w:t xml:space="preserve">% Change</w:t>
      </w:r>
    </w:p>
    <w:p>
      <w:pPr>
        <w:pStyle w:val="BodyText"/>
      </w:pPr>
      <w:r>
        <w:t xml:space="preserve">Total Revenue (AUD)</w:t>
      </w:r>
    </w:p>
    <w:p>
      <w:pPr>
        <w:pStyle w:val="BodyText"/>
      </w:pPr>
      <w:r>
        <w:t xml:space="preserve">$1,856,000</w:t>
      </w:r>
    </w:p>
    <w:p>
      <w:pPr>
        <w:pStyle w:val="BodyText"/>
      </w:pPr>
      <w:r>
        <w:t xml:space="preserve">$1,573,000</w:t>
      </w:r>
    </w:p>
    <w:p>
      <w:pPr>
        <w:pStyle w:val="BodyText"/>
      </w:pPr>
      <w:r>
        <w:t xml:space="preserve">+18.0%</w:t>
      </w:r>
    </w:p>
    <w:p>
      <w:pPr>
        <w:pStyle w:val="BodyText"/>
      </w:pPr>
      <w:r>
        <w:t xml:space="preserve">New Client Acquisition</w:t>
      </w:r>
    </w:p>
    <w:p>
      <w:pPr>
        <w:pStyle w:val="BodyText"/>
      </w:pPr>
      <w:r>
        <w:t xml:space="preserve">42 Clients</w:t>
      </w:r>
    </w:p>
    <w:p>
      <w:pPr>
        <w:pStyle w:val="BodyText"/>
      </w:pPr>
      <w:r>
        <w:t xml:space="preserve">29 Clients</w:t>
      </w:r>
    </w:p>
    <w:p>
      <w:pPr>
        <w:pStyle w:val="BodyText"/>
      </w:pPr>
      <w:r>
        <w:t xml:space="preserve">+44.8%</w:t>
      </w:r>
    </w:p>
    <w:p>
      <w:pPr>
        <w:pStyle w:val="BodyText"/>
      </w:pPr>
      <w:r>
        <w:t xml:space="preserve">Major Contract Wins (&gt;$50k)</w:t>
      </w:r>
    </w:p>
    <w:p>
      <w:pPr>
        <w:pStyle w:val="BodyText"/>
      </w:pPr>
      <w:r>
        <w:t xml:space="preserve">&lt;</w:t>
      </w:r>
    </w:p>
    <w:p>
      <w:pPr>
        <w:pStyle w:val="BodyText"/>
      </w:pPr>
      <w:r>
        <w:t xml:space="preserve">7 Contracts</w:t>
      </w:r>
    </w:p>
    <w:p>
      <w:pPr>
        <w:pStyle w:val="BodyText"/>
      </w:pPr>
      <w:r>
        <w:t xml:space="preserve">3 Contracts</w:t>
      </w:r>
    </w:p>
    <w:p>
      <w:pPr>
        <w:pStyle w:val="BodyText"/>
      </w:pPr>
      <w:r>
        <w:t xml:space="preserve">Product Portfolio Sales Mix</w:t>
      </w:r>
    </w:p>
    <w:p>
      <w:pPr>
        <w:pStyle w:val="BodyText"/>
      </w:pPr>
      <w:r>
        <w:t xml:space="preserve">Environmental Sensors (62%)</w:t>
      </w:r>
      <w:r>
        <w:br/>
      </w:r>
      <w:r>
        <w:t xml:space="preserve">Digital Ocean Mapping (28%)</w:t>
      </w:r>
      <w:r>
        <w:br/>
      </w:r>
      <w:r>
        <w:t xml:space="preserve">Data Analytics Platforms (10%)</w:t>
      </w:r>
    </w:p>
    <w:p>
      <w:pPr>
        <w:pStyle w:val="BodyText"/>
      </w:pPr>
      <w:r>
        <w:t xml:space="preserve">Environmental Sensors (54%)</w:t>
      </w:r>
      <w:r>
        <w:br/>
      </w:r>
      <w:r>
        <w:t xml:space="preserve">Digital Ocean Mapping (31%)</w:t>
      </w:r>
      <w:r>
        <w:br/>
      </w:r>
      <w:r>
        <w:t xml:space="preserve">Data Analytics Platforms (15%)</w:t>
      </w:r>
    </w:p>
    <w:p>
      <w:pPr>
        <w:pStyle w:val="BodyText"/>
      </w:pPr>
      <w:r>
        <w:t xml:space="preserve">N/A</w:t>
      </w:r>
    </w:p>
    <w:p>
      <w:pPr>
        <w:pStyle w:val="BodyText"/>
      </w:pPr>
      <w:r>
        <w:t xml:space="preserve">Notably, Melbourne's sales performance represents 67% of Oceanographer's total Australian revenue during Q3, solidifying the city's position as our national commercial nerve center. The 42% growth in new clients reflects Oceanographer's successful engagement with Melbourne's booming marine technology ecosystem at Docklands and the Port of Melbourne precincts.</w:t>
      </w:r>
    </w:p>
    <w:bookmarkStart w:id="23" w:name="X2faa8a43b8795a58322cadbb9b4c25c855c9190"/>
    <w:p>
      <w:pPr>
        <w:pStyle w:val="Heading2"/>
      </w:pPr>
      <w:r>
        <w:t xml:space="preserve">Regional Market Analysis: Why Melbourne is Australia's Oceanographic Epicenter</w:t>
      </w:r>
    </w:p>
    <w:p>
      <w:pPr>
        <w:pStyle w:val="FirstParagraph"/>
      </w:pPr>
      <w:r>
        <w:t xml:space="preserve">Victoria's capital has emerged as Australia's preeminent hub for oceanographic innovation due to three critical factors:</w:t>
      </w:r>
    </w:p>
    <w:p>
      <w:pPr>
        <w:numPr>
          <w:ilvl w:val="0"/>
          <w:numId w:val="1001"/>
        </w:numPr>
        <w:pStyle w:val="Compact"/>
      </w:pPr>
      <w:r>
        <w:rPr>
          <w:bCs/>
          <w:b/>
        </w:rPr>
        <w:t xml:space="preserve">Government Collaboration:</w:t>
      </w:r>
      <w:r>
        <w:t xml:space="preserve"> </w:t>
      </w:r>
      <w:r>
        <w:t xml:space="preserve">The Victorian Government's $300 million Coastal Resilience Fund directly fueled Q3 sales, with 82% of Melbourne contracts tied to state environmental initiatives like the "Melbourne Bay Health Program."</w:t>
      </w:r>
    </w:p>
    <w:p>
      <w:pPr>
        <w:numPr>
          <w:ilvl w:val="0"/>
          <w:numId w:val="1001"/>
        </w:numPr>
        <w:pStyle w:val="Compact"/>
      </w:pPr>
      <w:r>
        <w:rPr>
          <w:bCs/>
          <w:b/>
        </w:rPr>
        <w:t xml:space="preserve">Research Infrastructure:</w:t>
      </w:r>
      <w:r>
        <w:t xml:space="preserve"> </w:t>
      </w:r>
      <w:r>
        <w:t xml:space="preserve">Melbourne hosts the Australian Institute of Marine Science (AIMS) and University of Melbourne's Marine Biology Centre – both Oceanographer's top clients for integrated research solutions.</w:t>
      </w:r>
    </w:p>
    <w:p>
      <w:pPr>
        <w:numPr>
          <w:ilvl w:val="0"/>
          <w:numId w:val="1001"/>
        </w:numPr>
        <w:pStyle w:val="Compact"/>
      </w:pPr>
      <w:r>
        <w:rPr>
          <w:bCs/>
          <w:b/>
        </w:rPr>
        <w:t xml:space="preserve">Industry Synergy:</w:t>
      </w:r>
      <w:r>
        <w:t xml:space="preserve"> </w:t>
      </w:r>
      <w:r>
        <w:t xml:space="preserve">The city's concentration of marine technology startups (including 17 new ventures in 2024) created unprecedented demand for scalable oceanographic data systems, driving our "Oceanographer Core" platform adoption by 38% of local marine tech firms.</w:t>
      </w:r>
    </w:p>
    <w:p>
      <w:pPr>
        <w:pStyle w:val="FirstParagraph"/>
      </w:pPr>
      <w:r>
        <w:rPr>
          <w:bCs/>
          <w:b/>
        </w:rPr>
        <w:t xml:space="preserve">Key Insight:</w:t>
      </w:r>
      <w:r>
        <w:t xml:space="preserve"> </w:t>
      </w:r>
      <w:r>
        <w:t xml:space="preserve">Melbourne's unique position as Australia's only major city with direct access to both the Great Australian Bight and Port Phillip Bay has made Oceanographer the market leader in location-specific solutions. Our Melbourne office now offers customized deployments for 75% of coastal projects in Victoria, a 23-point increase from Q1 2024.</w:t>
      </w:r>
    </w:p>
    <w:bookmarkEnd w:id="23"/>
    <w:bookmarkStart w:id="27" w:name="Xbfc7ec1ef721c5ef0963d506113325b04a3638d"/>
    <w:p>
      <w:pPr>
        <w:pStyle w:val="Heading2"/>
      </w:pPr>
      <w:r>
        <w:t xml:space="preserve">Product Performance Spotlight: Oceanographer Solutions in Melbourne</w:t>
      </w:r>
    </w:p>
    <w:p>
      <w:pPr>
        <w:pStyle w:val="FirstParagraph"/>
      </w:pPr>
      <w:r>
        <w:t xml:space="preserve">The following Oceanographer products demonstrated exceptional traction across the Melbourne market:</w:t>
      </w:r>
    </w:p>
    <w:bookmarkStart w:id="24" w:name="aquasense-real-time-monitoring-network"/>
    <w:p>
      <w:pPr>
        <w:pStyle w:val="Heading3"/>
      </w:pPr>
      <w:r>
        <w:t xml:space="preserve">1. AquaSense Real-Time Monitoring Network</w:t>
      </w:r>
    </w:p>
    <w:p>
      <w:pPr>
        <w:pStyle w:val="FirstParagraph"/>
      </w:pPr>
      <w:r>
        <w:t xml:space="preserve">This IoT-based sensor system achieved 47% of total Q3 revenue in Melbourne, deployed by the City of Melbourne for Port Phillip Bay water quality tracking. The solution reduced data processing time by 60% compared to legacy systems used by local councils.</w:t>
      </w:r>
    </w:p>
    <w:bookmarkEnd w:id="24"/>
    <w:bookmarkStart w:id="25" w:name="seamap-digital-ocean-mapping-suite"/>
    <w:p>
      <w:pPr>
        <w:pStyle w:val="Heading3"/>
      </w:pPr>
      <w:r>
        <w:t xml:space="preserve">2. SeaMap Digital Ocean Mapping Suite</w:t>
      </w:r>
    </w:p>
    <w:p>
      <w:pPr>
        <w:pStyle w:val="FirstParagraph"/>
      </w:pPr>
      <w:r>
        <w:t xml:space="preserve">Adopted by 5 major coastal developers (including Lendlease and Multiplex) for Melbourne Docklands projects, this platform accelerated environmental compliance documentation from weeks to hours. Q3 sales grew 197% YoY in Melbourne due to new infrastructure mandates.</w:t>
      </w:r>
    </w:p>
    <w:bookmarkEnd w:id="25"/>
    <w:bookmarkStart w:id="26" w:name="bluedata-analytics-platform"/>
    <w:p>
      <w:pPr>
        <w:pStyle w:val="Heading3"/>
      </w:pPr>
      <w:r>
        <w:t xml:space="preserve">3. BlueData Analytics Platform</w:t>
      </w:r>
    </w:p>
    <w:p>
      <w:pPr>
        <w:pStyle w:val="FirstParagraph"/>
      </w:pPr>
      <w:r>
        <w:t xml:space="preserve">Used by Victorian fisheries management and marine conservation NGOs (e.g., The Ocean Project), this AI-driven analytics tool provided critical insights for sustainable fishing policies. Represents a 220% revenue increase from Q1 as government agencies prioritized evidence-based decision-making.</w:t>
      </w:r>
    </w:p>
    <w:p>
      <w:pPr>
        <w:pStyle w:val="BodyText"/>
      </w:pPr>
      <w:r>
        <w:t xml:space="preserve">All products were co-developed with Melbourne University researchers, ensuring seamless integration with local oceanographic data models and regulatory frameworks.</w:t>
      </w:r>
    </w:p>
    <w:bookmarkEnd w:id="26"/>
    <w:bookmarkEnd w:id="27"/>
    <w:bookmarkStart w:id="28" w:name="X824cef26738d72ccc0388913fa3f175762643f9"/>
    <w:p>
      <w:pPr>
        <w:pStyle w:val="Heading2"/>
      </w:pPr>
      <w:r>
        <w:t xml:space="preserve">Challenges and Strategic Opportunities in Melbourne</w:t>
      </w:r>
    </w:p>
    <w:p>
      <w:pPr>
        <w:pStyle w:val="FirstParagraph"/>
      </w:pPr>
      <w:r>
        <w:t xml:space="preserve">While Q3 performance was strong, two challenges require focused strategy:</w:t>
      </w:r>
    </w:p>
    <w:p>
      <w:pPr>
        <w:numPr>
          <w:ilvl w:val="0"/>
          <w:numId w:val="1002"/>
        </w:numPr>
        <w:pStyle w:val="Compact"/>
      </w:pPr>
      <w:r>
        <w:rPr>
          <w:bCs/>
          <w:b/>
        </w:rPr>
        <w:t xml:space="preserve">Supply Chain Constraints:</w:t>
      </w:r>
      <w:r>
        <w:t xml:space="preserve"> </w:t>
      </w:r>
      <w:r>
        <w:t xml:space="preserve">Global semiconductor shortages impacted sensor production, causing 12% project delays. Oceanographer is establishing a regional assembly hub in Melbourne's Tullamarine industrial park by Q1 2025 to mitigate this.</w:t>
      </w:r>
    </w:p>
    <w:p>
      <w:pPr>
        <w:numPr>
          <w:ilvl w:val="0"/>
          <w:numId w:val="1002"/>
        </w:numPr>
        <w:pStyle w:val="Compact"/>
      </w:pPr>
      <w:r>
        <w:rPr>
          <w:bCs/>
          <w:b/>
        </w:rPr>
        <w:t xml:space="preserve">Competition from International Firms:</w:t>
      </w:r>
      <w:r>
        <w:t xml:space="preserve"> </w:t>
      </w:r>
      <w:r>
        <w:t xml:space="preserve">European ocean tech companies are targeting Melbourne's market with lower-cost alternatives. Our response: deepening relationships with Victorian research institutions to showcase Oceanographer's localized environmental expertise.</w:t>
      </w:r>
    </w:p>
    <w:p>
      <w:pPr>
        <w:pStyle w:val="FirstParagraph"/>
      </w:pPr>
      <w:r>
        <w:rPr>
          <w:bCs/>
          <w:b/>
        </w:rPr>
        <w:t xml:space="preserve">Growth Opportunities:</w:t>
      </w:r>
    </w:p>
    <w:p>
      <w:pPr>
        <w:numPr>
          <w:ilvl w:val="0"/>
          <w:numId w:val="1003"/>
        </w:numPr>
        <w:pStyle w:val="Compact"/>
      </w:pPr>
      <w:r>
        <w:t xml:space="preserve">Capitalizing on the new "Australian Blue Economy Strategy" funding streams targeting coastal cities</w:t>
      </w:r>
    </w:p>
    <w:p>
      <w:pPr>
        <w:numPr>
          <w:ilvl w:val="0"/>
          <w:numId w:val="1003"/>
        </w:numPr>
        <w:pStyle w:val="Compact"/>
      </w:pPr>
      <w:r>
        <w:t xml:space="preserve">Expanding partnerships with Melbourne-based climate tech accelerators like Greenhouse Innovation Hub</w:t>
      </w:r>
    </w:p>
    <w:p>
      <w:pPr>
        <w:numPr>
          <w:ilvl w:val="0"/>
          <w:numId w:val="1003"/>
        </w:numPr>
        <w:pStyle w:val="Compact"/>
      </w:pPr>
      <w:r>
        <w:t xml:space="preserve">Prioritizing Indigenous marine knowledge integration – a key requirement for Victoria's new Coastal Management Act</w:t>
      </w:r>
    </w:p>
    <w:p>
      <w:pPr>
        <w:pStyle w:val="FirstParagraph"/>
      </w:pPr>
      <w:r>
        <w:t xml:space="preserve">The Melbourne office has already initiated a "Coastal Guardian Program" offering subsidized deployment to 20 community marine groups, building brand loyalty while gathering valuable local oceanographic data.</w:t>
      </w:r>
    </w:p>
    <w:bookmarkEnd w:id="28"/>
    <w:bookmarkStart w:id="29" w:name="X7733e3da872a7f6f2d7336cdd42654345609f28"/>
    <w:p>
      <w:pPr>
        <w:pStyle w:val="Heading2"/>
      </w:pPr>
      <w:r>
        <w:t xml:space="preserve">Strategic Outlook: Oceanographer's Path in Melbourne</w:t>
      </w:r>
    </w:p>
    <w:p>
      <w:pPr>
        <w:pStyle w:val="FirstParagraph"/>
      </w:pPr>
      <w:r>
        <w:t xml:space="preserve">For the remainder of 2024 and into 2025, Oceanographer will focus on three strategic imperatives for the Melbourne market:</w:t>
      </w:r>
    </w:p>
    <w:p>
      <w:pPr>
        <w:numPr>
          <w:ilvl w:val="0"/>
          <w:numId w:val="1004"/>
        </w:numPr>
        <w:pStyle w:val="Compact"/>
      </w:pPr>
      <w:r>
        <w:rPr>
          <w:bCs/>
          <w:b/>
        </w:rPr>
        <w:t xml:space="preserve">Localize Product Development:</w:t>
      </w:r>
      <w:r>
        <w:t xml:space="preserve"> </w:t>
      </w:r>
      <w:r>
        <w:t xml:space="preserve">Establishing a dedicated Melbourne R&amp;D lab by Q3 2025 to create Victoria-specific solutions (e.g., adaptations for Bass Strait weather patterns).</w:t>
      </w:r>
    </w:p>
    <w:p>
      <w:pPr>
        <w:numPr>
          <w:ilvl w:val="0"/>
          <w:numId w:val="1004"/>
        </w:numPr>
        <w:pStyle w:val="Compact"/>
      </w:pPr>
      <w:r>
        <w:rPr>
          <w:bCs/>
          <w:b/>
        </w:rPr>
        <w:t xml:space="preserve">Cement Government Partnerships:</w:t>
      </w:r>
      <w:r>
        <w:t xml:space="preserve"> </w:t>
      </w:r>
      <w:r>
        <w:t xml:space="preserve">Targeting the Victorian Environment Protection Authority's upcoming $1.2 billion coastal investment cycle.</w:t>
      </w:r>
    </w:p>
    <w:p>
      <w:pPr>
        <w:numPr>
          <w:ilvl w:val="0"/>
          <w:numId w:val="1004"/>
        </w:numPr>
        <w:pStyle w:val="Compact"/>
      </w:pPr>
      <w:r>
        <w:rPr>
          <w:bCs/>
          <w:b/>
        </w:rPr>
        <w:t xml:space="preserve">Expand Ecosystem Alliances:</w:t>
      </w:r>
      <w:r>
        <w:t xml:space="preserve"> </w:t>
      </w:r>
      <w:r>
        <w:t xml:space="preserve">Becoming the technology partner of choice for Melbourne's Marine Technology Cluster through joint workshops and open innovation challenges.</w:t>
      </w:r>
    </w:p>
    <w:p>
      <w:pPr>
        <w:pStyle w:val="FirstParagraph"/>
      </w:pPr>
      <w:r>
        <w:t xml:space="preserve">"Melbourne isn't just a market for Oceanographer – it's our proving ground for Australia-wide impact," states Dr. Elena Chen, CEO of Oceanographer. "Every sensor deployed in Port Phillip Bay contributes to data that informs national ocean policy. Our Melbourne team has become the gold standard for how oceanographic technology integrates with real-world environmental action."</w:t>
      </w:r>
    </w:p>
    <w:bookmarkEnd w:id="29"/>
    <w:p>
      <w:pPr>
        <w:pStyle w:val="BodyText"/>
      </w:pPr>
      <w:r>
        <w:t xml:space="preserve">OCEANOGRAPHER | AUSTRALIA'S LEADING OCEANOGRAPHIC TECHNOLOGY PROVIDER | MELBOURNE HEADQUARTERS: 120 Collins Street, Docklands VIC 3008</w:t>
      </w:r>
    </w:p>
    <w:p>
      <w:pPr>
        <w:pStyle w:val="BodyText"/>
      </w:pPr>
      <w:r>
        <w:t xml:space="preserve">Report Period: July 1 - September 30, 2024 | Prepared By: Melbourne Sales &amp; Strategy Team</w:t>
      </w:r>
    </w:p>
    <w:p>
      <w:pPr>
        <w:pStyle w:val="BodyText"/>
      </w:pPr>
      <w:r>
        <w:t xml:space="preserve">This document is confidential to Oceanographer Pty Ltd. Unauthorized distribution prohibited.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Oceanographer - Melbourne, Australia</dc:title>
  <dc:creator/>
  <dc:language>en</dc:language>
  <cp:keywords/>
  <dcterms:created xsi:type="dcterms:W3CDTF">2026-07-23T09:42:30Z</dcterms:created>
  <dcterms:modified xsi:type="dcterms:W3CDTF">2026-07-23T09:42:30Z</dcterms:modified>
</cp:coreProperties>
</file>

<file path=docProps/custom.xml><?xml version="1.0" encoding="utf-8"?>
<Properties xmlns="http://schemas.openxmlformats.org/officeDocument/2006/custom-properties" xmlns:vt="http://schemas.openxmlformats.org/officeDocument/2006/docPropsVTypes"/>
</file>