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Oceanographer</w:t>
      </w:r>
      <w:r>
        <w:t xml:space="preserve"> </w:t>
      </w:r>
      <w:r>
        <w:t xml:space="preserve">Sales</w:t>
      </w:r>
      <w:r>
        <w:t xml:space="preserve"> </w:t>
      </w:r>
      <w:r>
        <w:t xml:space="preserve">Report</w:t>
      </w:r>
      <w:r>
        <w:t xml:space="preserve"> </w:t>
      </w:r>
      <w:r>
        <w:t xml:space="preserve">-</w:t>
      </w:r>
      <w:r>
        <w:t xml:space="preserve"> </w:t>
      </w:r>
      <w:r>
        <w:t xml:space="preserve">Australia</w:t>
      </w:r>
      <w:r>
        <w:t xml:space="preserve"> </w:t>
      </w:r>
      <w:r>
        <w:t xml:space="preserve">Sydney</w:t>
      </w:r>
    </w:p>
    <w:bookmarkStart w:id="27" w:name="Xedfc7a93f3bf8f7bedfd85c56941ef0389d5343"/>
    <w:p>
      <w:pPr>
        <w:pStyle w:val="Heading1"/>
      </w:pPr>
      <w:r>
        <w:t xml:space="preserve">Comprehensive Sales Report: Oceanographer Solutions in Australia Sydney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Reporting Period:</w:t>
      </w:r>
      <w:r>
        <w:t xml:space="preserve"> </w:t>
      </w:r>
      <w:r>
        <w:t xml:space="preserve">Q3 2023 (July 1 - September 30)</w:t>
      </w:r>
      <w:r>
        <w:br/>
      </w:r>
      <w:r>
        <w:rPr>
          <w:bCs/>
          <w:b/>
        </w:rPr>
        <w:t xml:space="preserve">Prepared By:</w:t>
      </w:r>
      <w:r>
        <w:t xml:space="preserve"> </w:t>
      </w:r>
      <w:r>
        <w:t xml:space="preserve">Sydney Regional Sales Division, Oceanographer Solutions</w:t>
      </w:r>
    </w:p>
    <w:bookmarkStart w:id="20" w:name="i.-executive-summary"/>
    <w:p>
      <w:pPr>
        <w:pStyle w:val="Heading2"/>
      </w:pPr>
      <w:r>
        <w:t xml:space="preserve">I. Executive Summary</w:t>
      </w:r>
    </w:p>
    <w:p>
      <w:pPr>
        <w:pStyle w:val="FirstParagraph"/>
      </w:pPr>
      <w:r>
        <w:t xml:space="preserve">This Sales Report details the performance of Oceanographer Solutions in the Australia Sydney market during Q3 2023. As a leading provider of advanced marine data analytics and oceanographic services, we have achieved remarkable growth in Sydney, solidifying our position as the premier Oceanographer service partner for Australian coastal stakeholders. The quarter concluded with a 34% year-over-year increase in revenue, driven by strategic partnerships with government agencies and marine conservation organizations across Australia Sydney. This report underscores how our Oceanographer technology suite has become indispensable for sustainable ocean management in one of the world's most ecologically significant maritime regions.</w:t>
      </w:r>
    </w:p>
    <w:bookmarkEnd w:id="20"/>
    <w:bookmarkStart w:id="21" w:name="ii.-sales-performance-highlights"/>
    <w:p>
      <w:pPr>
        <w:pStyle w:val="Heading2"/>
      </w:pPr>
      <w:r>
        <w:t xml:space="preserve">II. Sales Performance Highlights</w:t>
      </w:r>
    </w:p>
    <w:p>
      <w:pPr>
        <w:pStyle w:val="FirstParagraph"/>
      </w:pPr>
      <w:r>
        <w:t xml:space="preserve">The Australia Sydney market delivered exceptional results, accounting for 42% of all national revenue. Key achievements include:</w:t>
      </w:r>
    </w:p>
    <w:p>
      <w:pPr>
        <w:numPr>
          <w:ilvl w:val="0"/>
          <w:numId w:val="1001"/>
        </w:numPr>
        <w:pStyle w:val="Compact"/>
      </w:pPr>
      <w:r>
        <w:rPr>
          <w:bCs/>
          <w:b/>
        </w:rPr>
        <w:t xml:space="preserve">Revenue Growth:</w:t>
      </w:r>
      <w:r>
        <w:t xml:space="preserve"> </w:t>
      </w:r>
      <w:r>
        <w:t xml:space="preserve">$1,875,000 in Q3 (34% YoY increase), exceeding targets by 22%</w:t>
      </w:r>
    </w:p>
    <w:p>
      <w:pPr>
        <w:numPr>
          <w:ilvl w:val="0"/>
          <w:numId w:val="1001"/>
        </w:numPr>
        <w:pStyle w:val="Compact"/>
      </w:pPr>
      <w:r>
        <w:rPr>
          <w:bCs/>
          <w:b/>
        </w:rPr>
        <w:t xml:space="preserve">New Client Acquisition:</w:t>
      </w:r>
      <w:r>
        <w:t xml:space="preserve"> </w:t>
      </w:r>
      <w:r>
        <w:t xml:space="preserve">17 new contracts signed with Sydney-based entities including NSW Department of Primary Industries and Port Botany Authority</w:t>
      </w:r>
    </w:p>
    <w:p>
      <w:pPr>
        <w:numPr>
          <w:ilvl w:val="0"/>
          <w:numId w:val="1001"/>
        </w:numPr>
        <w:pStyle w:val="Compact"/>
      </w:pPr>
      <w:r>
        <w:rPr>
          <w:bCs/>
          <w:b/>
        </w:rPr>
        <w:t xml:space="preserve">Largest Deal Closed:</w:t>
      </w:r>
      <w:r>
        <w:t xml:space="preserve"> </w:t>
      </w:r>
      <w:r>
        <w:t xml:space="preserve">$580,000 contract with Great Barrier Reef Marine Park Authority for integrated ocean monitoring in Sydney Harbour</w:t>
      </w:r>
    </w:p>
    <w:p>
      <w:pPr>
        <w:numPr>
          <w:ilvl w:val="0"/>
          <w:numId w:val="1001"/>
        </w:numPr>
        <w:pStyle w:val="Compact"/>
      </w:pPr>
      <w:r>
        <w:rPr>
          <w:bCs/>
          <w:b/>
        </w:rPr>
        <w:t xml:space="preserve">Cross-Sell Success:</w:t>
      </w:r>
      <w:r>
        <w:t xml:space="preserve"> </w:t>
      </w:r>
      <w:r>
        <w:t xml:space="preserve">63% of existing clients upgraded to premium Oceanographer analytics packages</w:t>
      </w:r>
    </w:p>
    <w:p>
      <w:pPr>
        <w:pStyle w:val="FirstParagraph"/>
      </w:pPr>
      <w:r>
        <w:t xml:space="preserve">These results demonstrate the strategic importance of Australia Sydney as a growth engine for our global operations. The Oceanographer platform's ability to deliver real-time coastal data has become critical for Sydney's marine ecosystem management, directly supporting NSW government initiatives like the "Healthy Oceans Strategy 2030."</w:t>
      </w:r>
    </w:p>
    <w:bookmarkEnd w:id="21"/>
    <w:bookmarkStart w:id="22" w:name="X52e5d4823cb13c07a5e945dc7b764868f59c8c3"/>
    <w:p>
      <w:pPr>
        <w:pStyle w:val="Heading2"/>
      </w:pPr>
      <w:r>
        <w:t xml:space="preserve">III. Market Analysis: Why Australia Sydney?</w:t>
      </w:r>
    </w:p>
    <w:p>
      <w:pPr>
        <w:pStyle w:val="FirstParagraph"/>
      </w:pPr>
      <w:r>
        <w:t xml:space="preserve">Australia Sydney represents a unique and high-potential market for Oceanographer solutions due to three critical factors:</w:t>
      </w:r>
    </w:p>
    <w:p>
      <w:pPr>
        <w:numPr>
          <w:ilvl w:val="0"/>
          <w:numId w:val="1002"/>
        </w:numPr>
        <w:pStyle w:val="Compact"/>
      </w:pPr>
      <w:r>
        <w:rPr>
          <w:bCs/>
          <w:b/>
        </w:rPr>
        <w:t xml:space="preserve">Ecological Significance:</w:t>
      </w:r>
      <w:r>
        <w:t xml:space="preserve"> </w:t>
      </w:r>
      <w:r>
        <w:t xml:space="preserve">The Sydney region encompasses the world's largest urban marine park (Sydney Harbour National Park), requiring continuous oceanographic monitoring. Our Oceanographer sensors provide the precise data needed for pollution tracking and biodiversity conservation in this UNESCO-recognized site.</w:t>
      </w:r>
    </w:p>
    <w:p>
      <w:pPr>
        <w:numPr>
          <w:ilvl w:val="0"/>
          <w:numId w:val="1002"/>
        </w:numPr>
        <w:pStyle w:val="Compact"/>
      </w:pPr>
      <w:r>
        <w:rPr>
          <w:bCs/>
          <w:b/>
        </w:rPr>
        <w:t xml:space="preserve">Regulatory Environment:</w:t>
      </w:r>
      <w:r>
        <w:t xml:space="preserve"> </w:t>
      </w:r>
      <w:r>
        <w:t xml:space="preserve">NSW's stringent coastal management regulations (e.g., Marine Estate Management Act) mandate advanced ocean monitoring, creating consistent demand for our technology across Australia Sydney agencies.</w:t>
      </w:r>
    </w:p>
    <w:p>
      <w:pPr>
        <w:numPr>
          <w:ilvl w:val="0"/>
          <w:numId w:val="1002"/>
        </w:numPr>
        <w:pStyle w:val="Compact"/>
      </w:pPr>
      <w:r>
        <w:rPr>
          <w:bCs/>
          <w:b/>
        </w:rPr>
        <w:t xml:space="preserve">Economic Drivers:</w:t>
      </w:r>
      <w:r>
        <w:t xml:space="preserve"> </w:t>
      </w:r>
      <w:r>
        <w:t xml:space="preserve">With $27 billion annually generated by Sydney's marine economy (ports, tourism, fisheries), businesses require Oceanographer insights to optimize operations and comply with sustainability targets.</w:t>
      </w:r>
    </w:p>
    <w:p>
      <w:pPr>
        <w:pStyle w:val="FirstParagraph"/>
      </w:pPr>
      <w:r>
        <w:t xml:space="preserve">The Australia Sydney market has evolved beyond being merely a sales territory—it has become our innovation hub. 85% of new feature development originates from client feedback in Sydney, directly informing our global Oceanographer roadmap.</w:t>
      </w:r>
    </w:p>
    <w:bookmarkEnd w:id="22"/>
    <w:bookmarkStart w:id="23" w:name="iv.-product-performance-breakdown"/>
    <w:p>
      <w:pPr>
        <w:pStyle w:val="Heading2"/>
      </w:pPr>
      <w:r>
        <w:t xml:space="preserve">IV. Product Performance Breakdown</w:t>
      </w:r>
    </w:p>
    <w:p>
      <w:pPr>
        <w:pStyle w:val="FirstParagraph"/>
      </w:pPr>
      <w:r>
        <w:t xml:space="preserve">Product Suite</w:t>
      </w:r>
    </w:p>
    <w:p>
      <w:pPr>
        <w:pStyle w:val="BodyText"/>
      </w:pPr>
      <w:r>
        <w:t xml:space="preserve">Q3 Revenue (AUD)</w:t>
      </w:r>
    </w:p>
    <w:p>
      <w:pPr>
        <w:pStyle w:val="BodyText"/>
      </w:pPr>
      <w:r>
        <w:t xml:space="preserve">Growth vs Q2</w:t>
      </w:r>
    </w:p>
    <w:p>
      <w:pPr>
        <w:pStyle w:val="BodyText"/>
      </w:pPr>
      <w:r>
        <w:t xml:space="preserve">Key Australia Sydney Clients</w:t>
      </w:r>
    </w:p>
    <w:p>
      <w:pPr>
        <w:pStyle w:val="BodyText"/>
      </w:pPr>
      <w:r>
        <w:t xml:space="preserve">Oceanographer Sentinel (Real-time Monitoring)</w:t>
      </w:r>
    </w:p>
    <w:p>
      <w:pPr>
        <w:pStyle w:val="BodyText"/>
      </w:pPr>
      <w:r>
        <w:t xml:space="preserve">$985,000</w:t>
      </w:r>
    </w:p>
    <w:p>
      <w:pPr>
        <w:pStyle w:val="BodyText"/>
      </w:pPr>
      <w:r>
        <w:t xml:space="preserve">+28%</w:t>
      </w:r>
    </w:p>
    <w:p>
      <w:pPr>
        <w:pStyle w:val="BodyText"/>
      </w:pPr>
      <w:r>
        <w:t xml:space="preserve">Port Authority of NSW, Sydney Institute of Marine Science</w:t>
      </w:r>
    </w:p>
    <w:p>
      <w:pPr>
        <w:pStyle w:val="BodyText"/>
      </w:pPr>
      <w:r>
        <w:t xml:space="preserve">Oceanographer Analytics Platform</w:t>
      </w:r>
    </w:p>
    <w:p>
      <w:pPr>
        <w:pStyle w:val="BodyText"/>
      </w:pPr>
      <w:r>
        <w:t xml:space="preserve">$642,000</w:t>
      </w:r>
    </w:p>
    <w:p>
      <w:pPr>
        <w:pStyle w:val="BodyText"/>
      </w:pPr>
      <w:r>
        <w:t xml:space="preserve">+39%</w:t>
      </w:r>
    </w:p>
    <w:p>
      <w:pPr>
        <w:pStyle w:val="BodyText"/>
      </w:pPr>
      <w:r>
        <w:t xml:space="preserve">Great Barrier Reef Marine Park Authority (Sydney Office), CSIRO Marine Lab</w:t>
      </w:r>
    </w:p>
    <w:p>
      <w:pPr>
        <w:pStyle w:val="BodyText"/>
      </w:pPr>
      <w:r>
        <w:t xml:space="preserve">Oceanographer Advisory Services</w:t>
      </w:r>
    </w:p>
    <w:p>
      <w:pPr>
        <w:pStyle w:val="BodyText"/>
      </w:pPr>
      <w:r>
        <w:t xml:space="preserve">$248,000</w:t>
      </w:r>
    </w:p>
    <w:p>
      <w:pPr>
        <w:pStyle w:val="BodyText"/>
      </w:pPr>
      <w:r>
        <w:t xml:space="preserve">+15%</w:t>
      </w:r>
    </w:p>
    <w:p>
      <w:pPr>
        <w:pStyle w:val="BodyText"/>
      </w:pPr>
      <w:r>
        <w:t xml:space="preserve">National Parks NSW, Ocean Conservation Australia</w:t>
      </w:r>
    </w:p>
    <w:p>
      <w:pPr>
        <w:pStyle w:val="BodyText"/>
      </w:pPr>
      <w:r>
        <w:t xml:space="preserve">Notably, the Oceanographer Sentinel system saw explosive growth in Sydney's commercial fishing sector—adopted by 32% of licensed vessels for sustainable catch monitoring. This aligns with the Australian Government's "Sustainable Fishing Initiative," making our solution not just beneficial but increasingly mandatory.</w:t>
      </w:r>
    </w:p>
    <w:bookmarkEnd w:id="23"/>
    <w:bookmarkStart w:id="24" w:name="X0eb05a47e7870702a4a46971ba523e4051f2049"/>
    <w:p>
      <w:pPr>
        <w:pStyle w:val="Heading2"/>
      </w:pPr>
      <w:r>
        <w:t xml:space="preserve">V. Strategic Insights from Australia Sydney</w:t>
      </w:r>
    </w:p>
    <w:p>
      <w:pPr>
        <w:pStyle w:val="FirstParagraph"/>
      </w:pPr>
      <w:r>
        <w:t xml:space="preserve">Our sales data reveals critical market intelligence that informs global strategy:</w:t>
      </w:r>
    </w:p>
    <w:p>
      <w:pPr>
        <w:numPr>
          <w:ilvl w:val="0"/>
          <w:numId w:val="1003"/>
        </w:numPr>
        <w:pStyle w:val="Compact"/>
      </w:pPr>
      <w:r>
        <w:rPr>
          <w:bCs/>
          <w:b/>
        </w:rPr>
        <w:t xml:space="preserve">Government Partnerships:</w:t>
      </w:r>
      <w:r>
        <w:t xml:space="preserve"> </w:t>
      </w:r>
      <w:r>
        <w:t xml:space="preserve">78% of revenue now flows through government contracts, particularly NSW Environment and Heritage. The Australia Sydney market has become the model for our national public-sector sales approach.</w:t>
      </w:r>
    </w:p>
    <w:p>
      <w:pPr>
        <w:numPr>
          <w:ilvl w:val="0"/>
          <w:numId w:val="1003"/>
        </w:numPr>
        <w:pStyle w:val="Compact"/>
      </w:pPr>
      <w:r>
        <w:rPr>
          <w:bCs/>
          <w:b/>
        </w:rPr>
        <w:t xml:space="preserve">Sustainability Demand:</w:t>
      </w:r>
      <w:r>
        <w:t xml:space="preserve"> </w:t>
      </w:r>
      <w:r>
        <w:t xml:space="preserve">Clients increasingly demand "Oceanographer Certified" solutions for ESG reporting—creating a new $400k+ revenue stream in Sydney alone.</w:t>
      </w:r>
    </w:p>
    <w:p>
      <w:pPr>
        <w:numPr>
          <w:ilvl w:val="0"/>
          <w:numId w:val="1003"/>
        </w:numPr>
        <w:pStyle w:val="Compact"/>
      </w:pPr>
      <w:r>
        <w:rPr>
          <w:bCs/>
          <w:b/>
        </w:rPr>
        <w:t xml:space="preserve">Competitive Edge:</w:t>
      </w:r>
      <w:r>
        <w:t xml:space="preserve"> </w:t>
      </w:r>
      <w:r>
        <w:t xml:space="preserve">Competitors cannot match our localised Oceanographer data integration with Sydney-specific oceanographic patterns (e.g., seasonal kelp forest dynamics, harbor sediment flow).</w:t>
      </w:r>
    </w:p>
    <w:p>
      <w:pPr>
        <w:pStyle w:val="FirstParagraph"/>
      </w:pPr>
      <w:r>
        <w:t xml:space="preserve">Australia Sydney clients specifically value the "Oceanographer Local Expertise" differentiator—our team's on-ground knowledge of Sydney's unique marine challenges (e.g., Port Jackson water quality issues) is unmatched.</w:t>
      </w:r>
    </w:p>
    <w:bookmarkEnd w:id="24"/>
    <w:bookmarkStart w:id="25" w:name="vi.-challenges-and-opportunities"/>
    <w:p>
      <w:pPr>
        <w:pStyle w:val="Heading2"/>
      </w:pPr>
      <w:r>
        <w:t xml:space="preserve">VI. Challenges and Opportunities</w:t>
      </w:r>
    </w:p>
    <w:p>
      <w:pPr>
        <w:pStyle w:val="FirstParagraph"/>
      </w:pPr>
      <w:r>
        <w:t xml:space="preserve">While performance has been strong, we identified two key areas for Australia Sydney focus:</w:t>
      </w:r>
    </w:p>
    <w:p>
      <w:pPr>
        <w:numPr>
          <w:ilvl w:val="0"/>
          <w:numId w:val="1004"/>
        </w:numPr>
        <w:pStyle w:val="Compact"/>
      </w:pPr>
      <w:r>
        <w:rPr>
          <w:bCs/>
          <w:b/>
        </w:rPr>
        <w:t xml:space="preserve">Infrastructure Gaps:</w:t>
      </w:r>
      <w:r>
        <w:t xml:space="preserve"> </w:t>
      </w:r>
      <w:r>
        <w:t xml:space="preserve">Limited coastal sensor deployment in Sydney's northern suburbs (Manly, Cronulla) represents a $1.2M untapped opportunity. Our sales strategy will prioritize this region in Q4.</w:t>
      </w:r>
    </w:p>
    <w:p>
      <w:pPr>
        <w:numPr>
          <w:ilvl w:val="0"/>
          <w:numId w:val="1004"/>
        </w:numPr>
        <w:pStyle w:val="Compact"/>
      </w:pPr>
      <w:r>
        <w:rPr>
          <w:bCs/>
          <w:b/>
        </w:rPr>
        <w:t xml:space="preserve">Educational Pipeline:</w:t>
      </w:r>
      <w:r>
        <w:t xml:space="preserve"> </w:t>
      </w:r>
      <w:r>
        <w:t xml:space="preserve">68% of new client acquisition comes through university partnerships (e.g., UNSW, University of Sydney). We're expanding the "Oceanographer Scholarship Program" to build future market adoption.</w:t>
      </w:r>
    </w:p>
    <w:p>
      <w:pPr>
        <w:pStyle w:val="FirstParagraph"/>
      </w:pPr>
      <w:r>
        <w:t xml:space="preserve">These initiatives directly support our strategic goal to make Oceanographer the standard oceanographic tool across Australia Sydney's marine sector by 2025. The recent $3M NSW government grant for coastal monitoring further accelerates this opportunity.</w:t>
      </w:r>
    </w:p>
    <w:bookmarkEnd w:id="25"/>
    <w:bookmarkStart w:id="26" w:name="vii.-conclusion-and-forward-strategy"/>
    <w:p>
      <w:pPr>
        <w:pStyle w:val="Heading2"/>
      </w:pPr>
      <w:r>
        <w:t xml:space="preserve">VII. Conclusion and Forward Strategy</w:t>
      </w:r>
    </w:p>
    <w:p>
      <w:pPr>
        <w:pStyle w:val="FirstParagraph"/>
      </w:pPr>
      <w:r>
        <w:t xml:space="preserve">The Q3 Sales Report confirms that Oceanographer Solutions has become deeply embedded in the Australia Sydney marine ecosystem. Our technology isn't just selling—it's enabling critical environmental decisions that protect Sydney Harbour, support local fisheries, and drive sustainable tourism.</w:t>
      </w:r>
    </w:p>
    <w:p>
      <w:pPr>
        <w:pStyle w:val="BodyText"/>
      </w:pPr>
      <w:r>
        <w:t xml:space="preserve">Looking ahead, our Australia Sydney team will focus on three pillars:</w:t>
      </w:r>
    </w:p>
    <w:p>
      <w:pPr>
        <w:numPr>
          <w:ilvl w:val="0"/>
          <w:numId w:val="1005"/>
        </w:numPr>
        <w:pStyle w:val="Compact"/>
      </w:pPr>
      <w:r>
        <w:t xml:space="preserve">Expanding Oceanographer sensor coverage across all 300km of Sydney coastline</w:t>
      </w:r>
    </w:p>
    <w:p>
      <w:pPr>
        <w:numPr>
          <w:ilvl w:val="0"/>
          <w:numId w:val="1005"/>
        </w:numPr>
        <w:pStyle w:val="Compact"/>
      </w:pPr>
      <w:r>
        <w:t xml:space="preserve">Developing AI-driven predictive models for Sydney-specific ocean events (e.g., jellyfish blooms, pollution spikes)</w:t>
      </w:r>
    </w:p>
    <w:p>
      <w:pPr>
        <w:numPr>
          <w:ilvl w:val="0"/>
          <w:numId w:val="1005"/>
        </w:numPr>
        <w:pStyle w:val="Compact"/>
      </w:pPr>
      <w:r>
        <w:t xml:space="preserve">Establishing a dedicated Oceanographer Innovation Hub at the Australian Maritime College in Newcastle (serving Australia Sydney market)</w:t>
      </w:r>
    </w:p>
    <w:p>
      <w:pPr>
        <w:pStyle w:val="FirstParagraph"/>
      </w:pPr>
      <w:r>
        <w:t xml:space="preserve">This Sales Report demonstrates that our Oceanographer solutions are not merely products—they are essential infrastructure for Sydney's ocean future. As the most strategically positioned marine technology provider in Australia Sydney, we are poised to capture 60% market share in coastal monitoring by 2025. The data is clear: when it comes to safeguarding the world's greatest harbors, the Oceanographer standard is non-negotiable.</w:t>
      </w:r>
    </w:p>
    <w:p>
      <w:pPr>
        <w:pStyle w:val="BodyText"/>
      </w:pPr>
      <w:r>
        <w:rPr>
          <w:bCs/>
          <w:b/>
        </w:rPr>
        <w:t xml:space="preserve">Appendix:</w:t>
      </w:r>
      <w:r>
        <w:t xml:space="preserve"> </w:t>
      </w:r>
      <w:r>
        <w:t xml:space="preserve">All revenue figures validated by Sydney Financial Auditors (Account #SYD-2023-SALES)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Oceanographer Sales Report - Australia Sydney</dc:title>
  <dc:creator/>
  <dc:language>en</dc:language>
  <cp:keywords/>
  <dcterms:created xsi:type="dcterms:W3CDTF">2026-07-23T07:19:45Z</dcterms:created>
  <dcterms:modified xsi:type="dcterms:W3CDTF">2026-07-23T07:19:45Z</dcterms:modified>
</cp:coreProperties>
</file>

<file path=docProps/custom.xml><?xml version="1.0" encoding="utf-8"?>
<Properties xmlns="http://schemas.openxmlformats.org/officeDocument/2006/custom-properties" xmlns:vt="http://schemas.openxmlformats.org/officeDocument/2006/docPropsVTypes"/>
</file>