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p>
    <w:bookmarkStart w:id="29" w:name="X7755d70da25359088a1062e90d88131f8c9fbce"/>
    <w:p>
      <w:pPr>
        <w:pStyle w:val="Heading1"/>
      </w:pPr>
      <w:r>
        <w:t xml:space="preserve">Sales Report: Oceanographer Product Line - Brazil Brasília Market Performance (Q3 2023)</w:t>
      </w:r>
    </w:p>
    <w:bookmarkStart w:id="20" w:name="executive-summary"/>
    <w:p>
      <w:pPr>
        <w:pStyle w:val="Heading2"/>
      </w:pPr>
      <w:r>
        <w:t xml:space="preserve">Executive Summary</w:t>
      </w:r>
    </w:p>
    <w:p>
      <w:pPr>
        <w:pStyle w:val="FirstParagraph"/>
      </w:pPr>
      <w:r>
        <w:t xml:space="preserve">This comprehensive Sales Report details the performance of the "Oceanographer" advanced marine data analytics platform within the Brazilian market, with special emphasis on Brasília as the strategic administrative hub. The report demonstrates a 37% year-over-year growth in sales volume for Oceanographer solutions across Brazil, driven by federal government contracts and environmental compliance initiatives centered in Brasília. Notably, 62% of all sales occurred within the Federal District (Brasília), confirming its position as the critical commercial nexus for oceanographic technology adoption in Brazil.</w:t>
      </w:r>
    </w:p>
    <w:bookmarkEnd w:id="20"/>
    <w:bookmarkStart w:id="21" w:name="X37ed417018487db68f62fc5ac0a46bc91b598f1"/>
    <w:p>
      <w:pPr>
        <w:pStyle w:val="Heading2"/>
      </w:pPr>
      <w:r>
        <w:t xml:space="preserve">Market Context: Oceanographer's Strategic Position in Brazil</w:t>
      </w:r>
    </w:p>
    <w:p>
      <w:pPr>
        <w:pStyle w:val="FirstParagraph"/>
      </w:pPr>
      <w:r>
        <w:t xml:space="preserve">The "Oceanographer" platform – a cutting-edge AI-powered system for real-time marine ecosystem monitoring, pollution tracking, and coastal management – has become indispensable to Brazil's environmental governance framework. In 2023, the Brazilian Ministry of Environment (MMA) issued its National Ocean Strategy requiring all federal agencies to implement advanced monitoring systems by 2025. This regulatory shift created an immediate market opportunity for Oceanographer solutions in Brasília, where all federal environmental policymaking occurs.</w:t>
      </w:r>
    </w:p>
    <w:p>
      <w:pPr>
        <w:pStyle w:val="BodyText"/>
      </w:pPr>
      <w:r>
        <w:t xml:space="preserve">Brasília's unique status as Brazil's political capital places it at the heart of oceanographic decision-making. Federal agencies like the Brazilian Institute of Environment and Renewable Natural Resources (IBAMA) and the National Water Agency (ANA) maintain headquarters here, making Brasília not just a sales territory but an operational command center for national ocean conservation efforts. The Oceanographer product line's compliance with Brazil's stringent environmental legislation (particularly Law 12.651/2012 and Resolution CONAMA 357/2005) has been central to its market penetration.</w:t>
      </w:r>
    </w:p>
    <w:bookmarkEnd w:id="21"/>
    <w:bookmarkStart w:id="22" w:name="X717c0eee1e3c819d74c293e48f2642de75e692e"/>
    <w:p>
      <w:pPr>
        <w:pStyle w:val="Heading2"/>
      </w:pPr>
      <w:r>
        <w:t xml:space="preserve">Brasília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Revenue (BRL)</w:t>
            </w:r>
          </w:p>
        </w:tc>
        <w:tc>
          <w:tcPr/>
          <w:p>
            <w:pPr>
              <w:pStyle w:val="Compact"/>
              <w:jc w:val="left"/>
            </w:pPr>
            <w:r>
              <w:t xml:space="preserve">YoY Growth</w:t>
            </w:r>
          </w:p>
        </w:tc>
        <w:tc>
          <w:tcPr/>
          <w:p>
            <w:pPr>
              <w:pStyle w:val="Compact"/>
              <w:jc w:val="left"/>
            </w:pPr>
            <w:r>
              <w:t xml:space="preserve">Key Clients (Brasília-based)</w:t>
            </w:r>
          </w:p>
        </w:tc>
      </w:tr>
      <w:tr>
        <w:tc>
          <w:tcPr/>
          <w:p>
            <w:pPr>
              <w:pStyle w:val="Compact"/>
              <w:jc w:val="left"/>
            </w:pPr>
            <w:r>
              <w:t xml:space="preserve">Federal Environmental Agencies</w:t>
            </w:r>
          </w:p>
        </w:tc>
        <w:tc>
          <w:tcPr/>
          <w:p>
            <w:pPr>
              <w:pStyle w:val="Compact"/>
              <w:jc w:val="left"/>
            </w:pPr>
            <w:r>
              <w:t xml:space="preserve">R$ 4,850,000</w:t>
            </w:r>
          </w:p>
        </w:tc>
        <w:tc>
          <w:tcPr/>
          <w:p>
            <w:pPr>
              <w:pStyle w:val="Compact"/>
              <w:jc w:val="left"/>
            </w:pPr>
            <w:r>
              <w:t xml:space="preserve">+49%</w:t>
            </w:r>
          </w:p>
        </w:tc>
        <w:tc>
          <w:tcPr/>
          <w:p>
            <w:pPr>
              <w:pStyle w:val="Compact"/>
              <w:jc w:val="left"/>
            </w:pPr>
            <w:r>
              <w:t xml:space="preserve">Ministry of Environment (MMA), IBAMA, ANA</w:t>
            </w:r>
          </w:p>
        </w:tc>
      </w:tr>
      <w:tr>
        <w:tc>
          <w:tcPr/>
          <w:p>
            <w:pPr>
              <w:pStyle w:val="Compact"/>
              <w:jc w:val="left"/>
            </w:pPr>
            <w:r>
              <w:t xml:space="preserve">Research Institutions</w:t>
            </w:r>
          </w:p>
        </w:tc>
        <w:tc>
          <w:tcPr/>
          <w:p>
            <w:pPr>
              <w:pStyle w:val="Compact"/>
              <w:jc w:val="left"/>
            </w:pPr>
            <w:r>
              <w:t xml:space="preserve">R$ 1,225,000</w:t>
            </w:r>
          </w:p>
        </w:tc>
        <w:tc>
          <w:tcPr/>
          <w:p>
            <w:pPr>
              <w:pStyle w:val="Compact"/>
              <w:jc w:val="left"/>
            </w:pPr>
            <w:r>
              <w:t xml:space="preserve">+28%</w:t>
            </w:r>
          </w:p>
        </w:tc>
        <w:tc>
          <w:tcPr/>
          <w:p>
            <w:pPr>
              <w:pStyle w:val="Compact"/>
              <w:jc w:val="left"/>
            </w:pPr>
            <w:r>
              <w:t xml:space="preserve">University of Brasília (UnB), National Institute of Meteorology (INMET)</w:t>
            </w:r>
          </w:p>
        </w:tc>
      </w:tr>
      <w:tr>
        <w:tc>
          <w:tcPr/>
          <w:p>
            <w:pPr>
              <w:pStyle w:val="Compact"/>
              <w:jc w:val="left"/>
            </w:pPr>
            <w:r>
              <w:t xml:space="preserve">Private Coastal Development Firms</w:t>
            </w:r>
          </w:p>
        </w:tc>
        <w:tc>
          <w:tcPr/>
          <w:p>
            <w:pPr>
              <w:pStyle w:val="Compact"/>
              <w:jc w:val="left"/>
            </w:pPr>
            <w:r>
              <w:t xml:space="preserve">R$ 975,000</w:t>
            </w:r>
          </w:p>
        </w:tc>
        <w:tc>
          <w:tcPr/>
          <w:p>
            <w:pPr>
              <w:pStyle w:val="Compact"/>
              <w:jc w:val="left"/>
            </w:pPr>
            <w:r>
              <w:t xml:space="preserve">+15%</w:t>
            </w:r>
          </w:p>
        </w:tc>
        <w:tc>
          <w:tcPr/>
          <w:p>
            <w:pPr>
              <w:pStyle w:val="Compact"/>
              <w:jc w:val="left"/>
            </w:pPr>
            <w:r>
              <w:t xml:space="preserve">Marinha do Brasil contractors, sustainable tourism operators</w:t>
            </w:r>
          </w:p>
        </w:tc>
      </w:tr>
      <w:tr>
        <w:tc>
          <w:tcPr/>
          <w:p>
            <w:pPr>
              <w:pStyle w:val="Compact"/>
              <w:jc w:val="left"/>
            </w:pPr>
            <w:r>
              <w:t xml:space="preserve">Total - Brasília Market</w:t>
            </w:r>
          </w:p>
        </w:tc>
        <w:tc>
          <w:tcPr/>
          <w:p>
            <w:pPr>
              <w:pStyle w:val="Compact"/>
              <w:jc w:val="left"/>
            </w:pPr>
            <w:r>
              <w:t xml:space="preserve">R$ 7,050,000</w:t>
            </w:r>
          </w:p>
        </w:tc>
        <w:tc>
          <w:tcPr/>
          <w:p>
            <w:pPr>
              <w:pStyle w:val="Compact"/>
              <w:jc w:val="left"/>
            </w:pPr>
            <w:r>
              <w:t xml:space="preserve">37% YoY Growth</w:t>
            </w:r>
          </w:p>
        </w:tc>
        <w:tc>
          <w:tcPr/>
          <w:p>
            <w:pPr>
              <w:pStyle w:val="Compact"/>
              <w:jc w:val="left"/>
            </w:pPr>
            <w:r>
              <w:t xml:space="preserve">12 New Contracts Secured</w:t>
            </w:r>
          </w:p>
        </w:tc>
      </w:tr>
    </w:tbl>
    <w:bookmarkEnd w:id="22"/>
    <w:bookmarkStart w:id="23" w:name="X57c0580ae66b517cb586ce0b62351da2ffb9e28"/>
    <w:p>
      <w:pPr>
        <w:pStyle w:val="Heading2"/>
      </w:pPr>
      <w:r>
        <w:t xml:space="preserve">Why Brasília is the Epicenter of Oceanographer Adoption</w:t>
      </w:r>
    </w:p>
    <w:p>
      <w:pPr>
        <w:pStyle w:val="FirstParagraph"/>
      </w:pPr>
      <w:r>
        <w:t xml:space="preserve">The concentration of sales in Brasília reflects deeper strategic dynamics:</w:t>
      </w:r>
    </w:p>
    <w:p>
      <w:pPr>
        <w:numPr>
          <w:ilvl w:val="0"/>
          <w:numId w:val="1001"/>
        </w:numPr>
        <w:pStyle w:val="Compact"/>
      </w:pPr>
      <w:r>
        <w:rPr>
          <w:bCs/>
          <w:b/>
        </w:rPr>
        <w:t xml:space="preserve">Regulatory Proximity:</w:t>
      </w:r>
      <w:r>
        <w:t xml:space="preserve"> </w:t>
      </w:r>
      <w:r>
        <w:t xml:space="preserve">All environmental policy decisions for Brazil's 7,500km coastline are formulated in Brasília. Agencies headquartered here require Oceanographer to monitor compliance across all coastal states (e.g., Amazon Delta, São Paulo coast, Rio de Janeiro marine reserves).</w:t>
      </w:r>
    </w:p>
    <w:p>
      <w:pPr>
        <w:numPr>
          <w:ilvl w:val="0"/>
          <w:numId w:val="1001"/>
        </w:numPr>
        <w:pStyle w:val="Compact"/>
      </w:pPr>
      <w:r>
        <w:rPr>
          <w:bCs/>
          <w:b/>
        </w:rPr>
        <w:t xml:space="preserve">Government Procurement Hub:</w:t>
      </w:r>
      <w:r>
        <w:t xml:space="preserve"> </w:t>
      </w:r>
      <w:r>
        <w:t xml:space="preserve">Federal contracts constitute 82% of Oceanographer sales volume in Brazil. Brasília houses the central procurement office (CONAB) where all environmental technology acquisitions are approved.</w:t>
      </w:r>
    </w:p>
    <w:p>
      <w:pPr>
        <w:numPr>
          <w:ilvl w:val="0"/>
          <w:numId w:val="1001"/>
        </w:numPr>
        <w:pStyle w:val="Compact"/>
      </w:pPr>
      <w:r>
        <w:rPr>
          <w:bCs/>
          <w:b/>
        </w:rPr>
        <w:t xml:space="preserve">Strategic Partnerships:</w:t>
      </w:r>
      <w:r>
        <w:t xml:space="preserve"> </w:t>
      </w:r>
      <w:r>
        <w:t xml:space="preserve">The recent collaboration with Brazilian Naval Academy (Escola Naval) in Brasília for coastal surveillance training has accelerated enterprise adoption by 34% among maritime security clients.</w:t>
      </w:r>
    </w:p>
    <w:bookmarkEnd w:id="23"/>
    <w:bookmarkStart w:id="24" w:name="X71a815f9af9bb569be708e3779ec2a18cc81eef"/>
    <w:p>
      <w:pPr>
        <w:pStyle w:val="Heading2"/>
      </w:pPr>
      <w:r>
        <w:t xml:space="preserve">Market Trends Driving Oceanographer Success in Brazil</w:t>
      </w:r>
    </w:p>
    <w:p>
      <w:pPr>
        <w:pStyle w:val="FirstParagraph"/>
      </w:pPr>
      <w:r>
        <w:t xml:space="preserve">The Brazilian market for marine analytics is projected to grow at 19.8% CAGR through 2027 (IBGE, 2023). Key growth catalysts specific to Brasília's ecosystem include:</w:t>
      </w:r>
    </w:p>
    <w:p>
      <w:pPr>
        <w:numPr>
          <w:ilvl w:val="0"/>
          <w:numId w:val="1002"/>
        </w:numPr>
        <w:pStyle w:val="Compact"/>
      </w:pPr>
      <w:r>
        <w:rPr>
          <w:bCs/>
          <w:b/>
        </w:rPr>
        <w:t xml:space="preserve">National Environmental Policy Shifts:</w:t>
      </w:r>
      <w:r>
        <w:t xml:space="preserve"> </w:t>
      </w:r>
      <w:r>
        <w:t xml:space="preserve">MMA's "Blue Economy" initiative (launched in Brasília July 2023) mandates real-time data for all coastal development projects. Oceanographer became the only platform approved for national compliance reporting.</w:t>
      </w:r>
    </w:p>
    <w:p>
      <w:pPr>
        <w:numPr>
          <w:ilvl w:val="0"/>
          <w:numId w:val="1002"/>
        </w:numPr>
        <w:pStyle w:val="Compact"/>
      </w:pPr>
      <w:r>
        <w:rPr>
          <w:bCs/>
          <w:b/>
        </w:rPr>
        <w:t xml:space="preserve">Brasília's Infrastructure Investment:</w:t>
      </w:r>
      <w:r>
        <w:t xml:space="preserve"> </w:t>
      </w:r>
      <w:r>
        <w:t xml:space="preserve">The federal government's R$ 18.7B investment in coastal monitoring infrastructure (announced at Brasília Summit, May 2023) directly drove demand for Oceanographer's integrated sensor network capabilities.</w:t>
      </w:r>
    </w:p>
    <w:p>
      <w:pPr>
        <w:numPr>
          <w:ilvl w:val="0"/>
          <w:numId w:val="1002"/>
        </w:numPr>
        <w:pStyle w:val="Compact"/>
      </w:pPr>
      <w:r>
        <w:rPr>
          <w:bCs/>
          <w:b/>
        </w:rPr>
        <w:t xml:space="preserve">Local Talent Development:</w:t>
      </w:r>
      <w:r>
        <w:t xml:space="preserve"> </w:t>
      </w:r>
      <w:r>
        <w:t xml:space="preserve">Partnerships with UnB and Brasília Federal University have created a pipeline of certified Oceanographer administrators, reducing client onboarding time by 57% in the capital region.</w:t>
      </w:r>
    </w:p>
    <w:bookmarkEnd w:id="24"/>
    <w:bookmarkStart w:id="25" w:name="challenges-and-competitive-landscape"/>
    <w:p>
      <w:pPr>
        <w:pStyle w:val="Heading2"/>
      </w:pPr>
      <w:r>
        <w:t xml:space="preserve">Challenges and Competitive Landscape</w:t>
      </w:r>
    </w:p>
    <w:p>
      <w:pPr>
        <w:pStyle w:val="FirstParagraph"/>
      </w:pPr>
      <w:r>
        <w:t xml:space="preserve">Despite strong growth, challenges persist in the Brasília market:</w:t>
      </w:r>
    </w:p>
    <w:p>
      <w:pPr>
        <w:numPr>
          <w:ilvl w:val="0"/>
          <w:numId w:val="1003"/>
        </w:numPr>
        <w:pStyle w:val="Compact"/>
      </w:pPr>
      <w:r>
        <w:rPr>
          <w:bCs/>
          <w:b/>
        </w:rPr>
        <w:t xml:space="preserve">Complex Bureaucracy:</w:t>
      </w:r>
      <w:r>
        <w:t xml:space="preserve"> </w:t>
      </w:r>
      <w:r>
        <w:t xml:space="preserve">Government procurement cycles remain lengthy (average 143 days vs. industry average of 87 days), though Oceanographer's dedicated Brasília government relations team reduced processing time by 22% in Q3.</w:t>
      </w:r>
    </w:p>
    <w:p>
      <w:pPr>
        <w:numPr>
          <w:ilvl w:val="0"/>
          <w:numId w:val="1003"/>
        </w:numPr>
        <w:pStyle w:val="Compact"/>
      </w:pPr>
      <w:r>
        <w:rPr>
          <w:bCs/>
          <w:b/>
        </w:rPr>
        <w:t xml:space="preserve">Local Competitor Pressure:</w:t>
      </w:r>
      <w:r>
        <w:t xml:space="preserve"> </w:t>
      </w:r>
      <w:r>
        <w:t xml:space="preserve">Brazilian firm "MarEco" attempted to undercut pricing, but Oceanographer's superior integration with Brazil's national environmental database (SISNAMA) maintained our 78% market share in federal contracts.</w:t>
      </w:r>
    </w:p>
    <w:bookmarkEnd w:id="25"/>
    <w:bookmarkStart w:id="26" w:name="Xebfd45068699c1a16e2bdd45139966ee5568c1a"/>
    <w:p>
      <w:pPr>
        <w:pStyle w:val="Heading2"/>
      </w:pPr>
      <w:r>
        <w:t xml:space="preserve">Strategic Recommendations for Brazil Brasília Market</w:t>
      </w:r>
    </w:p>
    <w:p>
      <w:pPr>
        <w:pStyle w:val="FirstParagraph"/>
      </w:pPr>
      <w:r>
        <w:t xml:space="preserve">To sustain momentum, we recommend the following actions focused on Brasília's unique position:</w:t>
      </w:r>
    </w:p>
    <w:p>
      <w:pPr>
        <w:numPr>
          <w:ilvl w:val="0"/>
          <w:numId w:val="1004"/>
        </w:numPr>
        <w:pStyle w:val="Compact"/>
      </w:pPr>
      <w:r>
        <w:rPr>
          <w:bCs/>
          <w:b/>
        </w:rPr>
        <w:t xml:space="preserve">Establish a Brasília Innovation Hub:</w:t>
      </w:r>
      <w:r>
        <w:t xml:space="preserve"> </w:t>
      </w:r>
      <w:r>
        <w:t xml:space="preserve">Create dedicated R&amp;D facility in Federal District to co-develop solutions with MMA/IBAMA, accelerating feature deployment by 30%. This would solidify Oceanographer's role as Brazil's national environmental technology partner.</w:t>
      </w:r>
    </w:p>
    <w:p>
      <w:pPr>
        <w:numPr>
          <w:ilvl w:val="0"/>
          <w:numId w:val="1004"/>
        </w:numPr>
        <w:pStyle w:val="Compact"/>
      </w:pPr>
      <w:r>
        <w:rPr>
          <w:bCs/>
          <w:b/>
        </w:rPr>
        <w:t xml:space="preserve">Leverage Federal Events:</w:t>
      </w:r>
      <w:r>
        <w:t xml:space="preserve"> </w:t>
      </w:r>
      <w:r>
        <w:t xml:space="preserve">Target the annual National Environmental Congress in Brasília (October 2023) for exclusive product demos. Current pipeline shows 48% of leads originate from this event.</w:t>
      </w:r>
    </w:p>
    <w:p>
      <w:pPr>
        <w:numPr>
          <w:ilvl w:val="0"/>
          <w:numId w:val="1004"/>
        </w:numPr>
        <w:pStyle w:val="Compact"/>
      </w:pPr>
      <w:r>
        <w:rPr>
          <w:bCs/>
          <w:b/>
        </w:rPr>
        <w:t xml:space="preserve">Expand Public-Private Partnerships:</w:t>
      </w:r>
      <w:r>
        <w:t xml:space="preserve"> </w:t>
      </w:r>
      <w:r>
        <w:t xml:space="preserve">Propose joint funding with ANA for coastal monitoring projects – Brasília-based agencies already committed R$ 3.5M to pilot programs in Q4.</w:t>
      </w:r>
    </w:p>
    <w:bookmarkEnd w:id="26"/>
    <w:bookmarkStart w:id="28" w:name="X3a82562ef6e6f589d594b4288a3355a5a4da20e"/>
    <w:p>
      <w:pPr>
        <w:pStyle w:val="Heading2"/>
      </w:pPr>
      <w:r>
        <w:t xml:space="preserve">Conclusion: Oceanographer as Brazil's National Oceanographic Solution</w:t>
      </w:r>
    </w:p>
    <w:p>
      <w:pPr>
        <w:pStyle w:val="FirstParagraph"/>
      </w:pPr>
      <w:r>
        <w:t xml:space="preserve">The data unequivocally confirms that Brasília is the nerve center for Oceanographer's success in Brazil. With federal agencies driving 82% of revenue, and regulatory tailwinds accelerating adoption across all coastal states, this market has become our most valuable strategic territory. The 37% YoY growth in Brasília alone represents a critical milestone toward achieving our $15M annual sales target for Brazil by Q2 2024. Oceanographer is no longer just a product – it's the operational backbone of Brazil's national ocean management strategy, with Brasília serving as its indispensable command center. As the Brazilian government continues prioritizing blue economy initiatives from its capital, we project an additional 45% revenue growth in Brasília for H1 2024, cementing our position as Brazil's leading marine technology partner.</w:t>
      </w:r>
    </w:p>
    <w:bookmarkStart w:id="27" w:name="prepared-for"/>
    <w:p>
      <w:pPr>
        <w:pStyle w:val="Heading3"/>
      </w:pPr>
      <w:r>
        <w:t xml:space="preserve">Prepared For:</w:t>
      </w:r>
    </w:p>
    <w:p>
      <w:pPr>
        <w:numPr>
          <w:ilvl w:val="0"/>
          <w:numId w:val="1005"/>
        </w:numPr>
        <w:pStyle w:val="Compact"/>
      </w:pPr>
      <w:r>
        <w:t xml:space="preserve">Global Sales Leadership</w:t>
      </w:r>
    </w:p>
    <w:p>
      <w:pPr>
        <w:numPr>
          <w:ilvl w:val="0"/>
          <w:numId w:val="1005"/>
        </w:numPr>
        <w:pStyle w:val="Compact"/>
      </w:pPr>
      <w:r>
        <w:t xml:space="preserve">Oceanographer Product Strategy Team</w:t>
      </w:r>
    </w:p>
    <w:p>
      <w:pPr>
        <w:numPr>
          <w:ilvl w:val="0"/>
          <w:numId w:val="1005"/>
        </w:numPr>
        <w:pStyle w:val="Compact"/>
      </w:pPr>
      <w:r>
        <w:t xml:space="preserve">Brazil Regional Executive Committee (Brasília)</w:t>
      </w:r>
    </w:p>
    <w:p>
      <w:pPr>
        <w:pStyle w:val="FirstParagraph"/>
      </w:pPr>
      <w:r>
        <w:rPr>
          <w:iCs/>
          <w:i/>
        </w:rPr>
        <w:t xml:space="preserve">This report covers Q3 2023 performance. All data verified by Oceanographer Brazil Market Intelligence Unit, Brasília.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Brazil Brasília Market</dc:title>
  <dc:creator/>
  <dc:language>en</dc:language>
  <cp:keywords/>
  <dcterms:created xsi:type="dcterms:W3CDTF">2026-07-21T14:47:51Z</dcterms:created>
  <dcterms:modified xsi:type="dcterms:W3CDTF">2026-07-21T14:47:51Z</dcterms:modified>
</cp:coreProperties>
</file>

<file path=docProps/custom.xml><?xml version="1.0" encoding="utf-8"?>
<Properties xmlns="http://schemas.openxmlformats.org/officeDocument/2006/custom-properties" xmlns:vt="http://schemas.openxmlformats.org/officeDocument/2006/docPropsVTypes"/>
</file>