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886695c8d7d907acd246f7754fe1cfc5d74080c"/>
    <w:p>
      <w:pPr>
        <w:pStyle w:val="Heading1"/>
      </w:pPr>
      <w:r>
        <w:t xml:space="preserve">Sales Report: Strategic Analysis of Oceanographer Role in Brazil Rio de Janeiro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Marine Solutions Division</w:t>
      </w:r>
      <w:r>
        <w:br/>
      </w:r>
      <w:r>
        <w:rPr>
          <w:bCs/>
          <w:b/>
        </w:rPr>
        <w:t xml:space="preserve">Report Type:</w:t>
      </w:r>
      <w:r>
        <w:t xml:space="preserve"> </w:t>
      </w:r>
      <w:r>
        <w:t xml:space="preserve">Sales Performance &amp; Market Strategy Document</w:t>
      </w:r>
    </w:p>
    <w:bookmarkStart w:id="20" w:name="i.-executive-summary"/>
    <w:p>
      <w:pPr>
        <w:pStyle w:val="Heading2"/>
      </w:pPr>
      <w:r>
        <w:t xml:space="preserve">I. Executive Summary</w:t>
      </w:r>
    </w:p>
    <w:p>
      <w:pPr>
        <w:pStyle w:val="FirstParagraph"/>
      </w:pPr>
      <w:r>
        <w:t xml:space="preserve">This comprehensive Sales Report details the strategic integration of an Oceanographer role within our marine technology sales operations in Brazil Rio de Janeiro. The region represents a $450M annual market opportunity for oceanographic solutions, with 28% year-on-year growth in coastal environmental monitoring demand. Our targeted deployment of a specialized Oceanographer has directly contributed to a 37% increase in qualified leads and a 22% higher close rate on complex government and industrial contracts. This document validates the critical intersection between scientific expertise and sales performance in Rio de Janeiro's unique marine ecosystem market.</w:t>
      </w:r>
    </w:p>
    <w:bookmarkEnd w:id="20"/>
    <w:bookmarkStart w:id="21" w:name="ii.-market-context-brazil-rio-de-janeiro"/>
    <w:p>
      <w:pPr>
        <w:pStyle w:val="Heading2"/>
      </w:pPr>
      <w:r>
        <w:t xml:space="preserve">II. Market Context: Brazil Rio de Janeiro</w:t>
      </w:r>
    </w:p>
    <w:p>
      <w:pPr>
        <w:pStyle w:val="FirstParagraph"/>
      </w:pPr>
      <w:r>
        <w:t xml:space="preserve">Rio de Janeiro remains Brazil's premier hub for oceanographic commerce, hosting 63% of the nation's marine research institutions including the renowned Oceanographic Institute of UFRJ (Federal University of Rio de Janeiro). The city's coastline – stretching 620km with iconic sites like Guanabara Bay and Maricá Lagoon – creates urgent demand for precision oceanographic data. Recent government initiatives like Brazil's National Strategy for Marine Biodiversity (2023) and the "Rio Coast Resilience Program" have created a $195M public procurement pipeline requiring certified oceanographic expertise. Without specialized scientific validation, 78% of our proposals were previously rejected by Rio-based environmental agencies.</w:t>
      </w:r>
    </w:p>
    <w:bookmarkEnd w:id="21"/>
    <w:bookmarkStart w:id="22" w:name="Xd2a794612b215d9452dd356f0cd7016f6c5b2cd"/>
    <w:p>
      <w:pPr>
        <w:pStyle w:val="Heading2"/>
      </w:pPr>
      <w:r>
        <w:t xml:space="preserve">III. Sales Performance with Oceanographer Integration</w:t>
      </w:r>
    </w:p>
    <w:p>
      <w:pPr>
        <w:pStyle w:val="FirstParagraph"/>
      </w:pPr>
      <w:r>
        <w:t xml:space="preserve">The inclusion of an in-house Oceanographer in our sales team has revolutionized client acquisition strategies in Brazil Rio de Janeiro. Key metrics demonstrate transformative impact:</w:t>
      </w:r>
    </w:p>
    <w:p>
      <w:pPr>
        <w:numPr>
          <w:ilvl w:val="0"/>
          <w:numId w:val="1001"/>
        </w:numPr>
        <w:pStyle w:val="Compact"/>
      </w:pPr>
      <w:r>
        <w:rPr>
          <w:bCs/>
          <w:b/>
        </w:rPr>
        <w:t xml:space="preserve">Lead Conversion:</w:t>
      </w:r>
      <w:r>
        <w:t xml:space="preserve"> </w:t>
      </w:r>
      <w:r>
        <w:t xml:space="preserve">37% increase (from 28% to 45%) on proposals requiring technical validation</w:t>
      </w:r>
    </w:p>
    <w:p>
      <w:pPr>
        <w:numPr>
          <w:ilvl w:val="0"/>
          <w:numId w:val="1001"/>
        </w:numPr>
        <w:pStyle w:val="Compact"/>
      </w:pPr>
      <w:r>
        <w:t xml:space="preserve">92% renewal rate from Rio de Janeiro government contracts (vs. industry average of 68%)</w:t>
      </w:r>
    </w:p>
    <w:p>
      <w:pPr>
        <w:numPr>
          <w:ilvl w:val="0"/>
          <w:numId w:val="1001"/>
        </w:numPr>
        <w:pStyle w:val="Compact"/>
      </w:pPr>
      <w:r>
        <w:t xml:space="preserve">Client surveys show 89% associate our sales team with "scientific credibility" – a key differentiator in Rio's competitive market</w:t>
      </w:r>
    </w:p>
    <w:p>
      <w:pPr>
        <w:numPr>
          <w:ilvl w:val="0"/>
          <w:numId w:val="1001"/>
        </w:numPr>
        <w:pStyle w:val="Compact"/>
      </w:pPr>
      <w:r>
        <w:t xml:space="preserve">Average deal size increased by $42,000 (from $178k to $220k) due to tailored oceanographic solutions</w:t>
      </w:r>
    </w:p>
    <w:p>
      <w:pPr>
        <w:pStyle w:val="FirstParagraph"/>
      </w:pPr>
      <w:r>
        <w:t xml:space="preserve">Notable success: The Oceanographer's technical validation of our acoustic monitoring system during Guanabara Bay restoration negotiations secured a R$6.3M contract with Rio de Janeiro State Environmental Secretariat – the largest marine technology sale in our Brazil history.</w:t>
      </w:r>
    </w:p>
    <w:bookmarkEnd w:id="22"/>
    <w:bookmarkStart w:id="23" w:name="X9c36ae81cd5ae899645ca66aa88bf558ba11d9d"/>
    <w:p>
      <w:pPr>
        <w:pStyle w:val="Heading2"/>
      </w:pPr>
      <w:r>
        <w:t xml:space="preserve">IV. Critical Role of the Oceanographer in Rio de Janeiro Sales</w:t>
      </w:r>
    </w:p>
    <w:p>
      <w:pPr>
        <w:pStyle w:val="FirstParagraph"/>
      </w:pPr>
      <w:r>
        <w:t xml:space="preserve">The Oceanographer position transcends technical support to become a sales catalyst in Brazil Rio de Janeiro. This specialized role uniquely bridges scientific rigor and commercial strategy through:</w:t>
      </w:r>
    </w:p>
    <w:p>
      <w:pPr>
        <w:numPr>
          <w:ilvl w:val="0"/>
          <w:numId w:val="1002"/>
        </w:numPr>
        <w:pStyle w:val="Compact"/>
      </w:pPr>
      <w:r>
        <w:rPr>
          <w:bCs/>
          <w:b/>
        </w:rPr>
        <w:t xml:space="preserve">Regulatory Navigation:</w:t>
      </w:r>
      <w:r>
        <w:t xml:space="preserve"> </w:t>
      </w:r>
      <w:r>
        <w:t xml:space="preserve">Understanding Rio's complex environmental compliance framework (e.g., CONAMA Resolution 357) to position solutions as legally compliant, not just technically sound.</w:t>
      </w:r>
    </w:p>
    <w:p>
      <w:pPr>
        <w:numPr>
          <w:ilvl w:val="0"/>
          <w:numId w:val="1002"/>
        </w:numPr>
        <w:pStyle w:val="Compact"/>
      </w:pPr>
      <w:r>
        <w:rPr>
          <w:bCs/>
          <w:b/>
        </w:rPr>
        <w:t xml:space="preserve">Cultural Intelligence:</w:t>
      </w:r>
      <w:r>
        <w:t xml:space="preserve"> </w:t>
      </w:r>
      <w:r>
        <w:t xml:space="preserve">Leveraging knowledge of local marine ecosystems (e.g., identifying critical mangrove zones for client projects) to build trust with Rio-based stakeholders like IBAMA and municipal environmental agencies.</w:t>
      </w:r>
    </w:p>
    <w:p>
      <w:pPr>
        <w:numPr>
          <w:ilvl w:val="0"/>
          <w:numId w:val="1002"/>
        </w:numPr>
        <w:pStyle w:val="Compact"/>
      </w:pPr>
      <w:r>
        <w:rPr>
          <w:bCs/>
          <w:b/>
        </w:rPr>
        <w:t xml:space="preserve">Data-Driven Consultation:</w:t>
      </w:r>
      <w:r>
        <w:t xml:space="preserve"> </w:t>
      </w:r>
      <w:r>
        <w:t xml:space="preserve">Transforming oceanographic data into sales assets – e.g., using real-time current models from our sensors to demonstrate ROI in coastal construction projects for Rio's Port Authority (Autoridade Portuária do Rio de Janeiro).</w:t>
      </w:r>
    </w:p>
    <w:p>
      <w:pPr>
        <w:numPr>
          <w:ilvl w:val="0"/>
          <w:numId w:val="1002"/>
        </w:numPr>
        <w:pStyle w:val="Compact"/>
      </w:pPr>
      <w:r>
        <w:rPr>
          <w:bCs/>
          <w:b/>
        </w:rPr>
        <w:t xml:space="preserve">Competitive Differentiation:</w:t>
      </w:r>
      <w:r>
        <w:t xml:space="preserve"> </w:t>
      </w:r>
      <w:r>
        <w:t xml:space="preserve">Outperforming competitors without scientific expertise during RFPs by providing site-specific oceanographic evidence (e.g., validating sedimentation rates for offshore wind farm proposals).</w:t>
      </w:r>
    </w:p>
    <w:bookmarkEnd w:id="23"/>
    <w:bookmarkStart w:id="24" w:name="X760000bec12545313ea39de7ccb50d6227d83b4"/>
    <w:p>
      <w:pPr>
        <w:pStyle w:val="Heading2"/>
      </w:pPr>
      <w:r>
        <w:t xml:space="preserve">V. Challenges &amp; Strategic Opportunities in Rio de Janeiro</w:t>
      </w:r>
    </w:p>
    <w:p>
      <w:pPr>
        <w:pStyle w:val="FirstParagraph"/>
      </w:pPr>
      <w:r>
        <w:rPr>
          <w:bCs/>
          <w:b/>
        </w:rPr>
        <w:t xml:space="preserve">Current Challenges:</w:t>
      </w:r>
    </w:p>
    <w:p>
      <w:pPr>
        <w:numPr>
          <w:ilvl w:val="0"/>
          <w:numId w:val="1003"/>
        </w:numPr>
        <w:pStyle w:val="Compact"/>
      </w:pPr>
      <w:r>
        <w:t xml:space="preserve">Rio's seasonal tourism spikes (December-April) create unpredictable client availability for sales cycles.</w:t>
      </w:r>
    </w:p>
    <w:p>
      <w:pPr>
        <w:numPr>
          <w:ilvl w:val="0"/>
          <w:numId w:val="1003"/>
        </w:numPr>
        <w:pStyle w:val="Compact"/>
      </w:pPr>
      <w:r>
        <w:t xml:space="preserve">Local competitors often underprice services by omitting required oceanographic validation.</w:t>
      </w:r>
    </w:p>
    <w:p>
      <w:pPr>
        <w:numPr>
          <w:ilvl w:val="0"/>
          <w:numId w:val="1003"/>
        </w:numPr>
        <w:pStyle w:val="Compact"/>
      </w:pPr>
      <w:r>
        <w:t xml:space="preserve">Cultural preference for direct relationships over technical proposals in Rio business culture.</w:t>
      </w:r>
    </w:p>
    <w:p>
      <w:pPr>
        <w:pStyle w:val="FirstParagraph"/>
      </w:pPr>
      <w:r>
        <w:rPr>
          <w:bCs/>
          <w:b/>
        </w:rPr>
        <w:t xml:space="preserve">Strategic Opportunities:</w:t>
      </w:r>
    </w:p>
    <w:p>
      <w:pPr>
        <w:numPr>
          <w:ilvl w:val="0"/>
          <w:numId w:val="1004"/>
        </w:numPr>
        <w:pStyle w:val="Compact"/>
      </w:pPr>
      <w:r>
        <w:rPr>
          <w:iCs/>
          <w:i/>
        </w:rPr>
        <w:t xml:space="preserve">Rio+20 Legacy Projects:</w:t>
      </w:r>
      <w:r>
        <w:t xml:space="preserve"> </w:t>
      </w:r>
      <w:r>
        <w:t xml:space="preserve">47 ongoing government initiatives requiring oceanographic data integration (e.g., "Mar Viva" marine conservation program).</w:t>
      </w:r>
    </w:p>
    <w:p>
      <w:pPr>
        <w:numPr>
          <w:ilvl w:val="0"/>
          <w:numId w:val="1004"/>
        </w:numPr>
        <w:pStyle w:val="Compact"/>
      </w:pPr>
      <w:r>
        <w:rPr>
          <w:iCs/>
          <w:i/>
        </w:rPr>
        <w:t xml:space="preserve">Offshore Energy Boom:</w:t>
      </w:r>
      <w:r>
        <w:t xml:space="preserve"> </w:t>
      </w:r>
      <w:r>
        <w:t xml:space="preserve">Rio's pre-salt oil fields expanding into deeper waters demand advanced bathymetric surveys – a $210M opportunity by 2025.</w:t>
      </w:r>
    </w:p>
    <w:p>
      <w:pPr>
        <w:numPr>
          <w:ilvl w:val="0"/>
          <w:numId w:val="1004"/>
        </w:numPr>
        <w:pStyle w:val="Compact"/>
      </w:pPr>
      <w:r>
        <w:rPr>
          <w:iCs/>
          <w:i/>
        </w:rPr>
        <w:t xml:space="preserve">Eco-Tourism Infrastructure:</w:t>
      </w:r>
      <w:r>
        <w:t xml:space="preserve"> </w:t>
      </w:r>
      <w:r>
        <w:t xml:space="preserve">Rising demand for coral reef monitoring systems from Rio's luxury tourism sector (e.g., Ilha Grande eco-resorts).</w:t>
      </w:r>
    </w:p>
    <w:bookmarkEnd w:id="24"/>
    <w:bookmarkStart w:id="25" w:name="X67c9a4dc0ff8fa5f255c5e3b835c527635fddb9"/>
    <w:p>
      <w:pPr>
        <w:pStyle w:val="Heading2"/>
      </w:pPr>
      <w:r>
        <w:t xml:space="preserve">VI. Recommendations for Sales Strategy in Brazil Rio de Janeiro</w:t>
      </w:r>
    </w:p>
    <w:p>
      <w:pPr>
        <w:pStyle w:val="FirstParagraph"/>
      </w:pPr>
      <w:r>
        <w:t xml:space="preserve">To capitalize on these dynamics, we recommend three actions directly tied to the Oceanographer role:</w:t>
      </w:r>
    </w:p>
    <w:p>
      <w:pPr>
        <w:numPr>
          <w:ilvl w:val="0"/>
          <w:numId w:val="1005"/>
        </w:numPr>
        <w:pStyle w:val="Compact"/>
      </w:pPr>
      <w:r>
        <w:rPr>
          <w:bCs/>
          <w:b/>
        </w:rPr>
        <w:t xml:space="preserve">Establish "Oceanographic Advisory Council" in Rio:</w:t>
      </w:r>
      <w:r>
        <w:t xml:space="preserve"> </w:t>
      </w:r>
      <w:r>
        <w:t xml:space="preserve">Leverage the Oceanographer to create a formal working group with UFRJ and IBAMA, positioning our sales team as technical partners. This will increase contract pipeline by 30% for 2024.</w:t>
      </w:r>
    </w:p>
    <w:p>
      <w:pPr>
        <w:numPr>
          <w:ilvl w:val="0"/>
          <w:numId w:val="1005"/>
        </w:numPr>
        <w:pStyle w:val="Compact"/>
      </w:pPr>
      <w:r>
        <w:rPr>
          <w:bCs/>
          <w:b/>
        </w:rPr>
        <w:t xml:space="preserve">Develop Rio-Specific Sales Playbook:</w:t>
      </w:r>
      <w:r>
        <w:t xml:space="preserve"> </w:t>
      </w:r>
      <w:r>
        <w:t xml:space="preserve">Create localized case studies using oceanographic data from Rio's ecosystems (e.g., "How Our Sensors Reduced Guanabara Bay Cleanup Costs by 33%"). This will shorten sales cycles by 18%.</w:t>
      </w:r>
    </w:p>
    <w:p>
      <w:pPr>
        <w:numPr>
          <w:ilvl w:val="0"/>
          <w:numId w:val="1005"/>
        </w:numPr>
        <w:pStyle w:val="Compact"/>
      </w:pPr>
      <w:r>
        <w:rPr>
          <w:bCs/>
          <w:b/>
        </w:rPr>
        <w:t xml:space="preserve">Launch "Coastal Resilience" Product Suite:</w:t>
      </w:r>
      <w:r>
        <w:t xml:space="preserve"> </w:t>
      </w:r>
      <w:r>
        <w:t xml:space="preserve">Bundle marine monitoring with Rio de Janeiro municipal adaptation planning – targeting the city's $120M climate resilience fund. The Oceanographer will co-develop technical specifications.</w:t>
      </w:r>
    </w:p>
    <w:bookmarkEnd w:id="25"/>
    <w:bookmarkStart w:id="26" w:name="X488c274bfb60f4b3a7222f3619e9dd64c85fc98"/>
    <w:p>
      <w:pPr>
        <w:pStyle w:val="Heading2"/>
      </w:pPr>
      <w:r>
        <w:t xml:space="preserve">VII. Conclusion: The Non-Negotiable Oceanographer</w:t>
      </w:r>
    </w:p>
    <w:p>
      <w:pPr>
        <w:pStyle w:val="FirstParagraph"/>
      </w:pPr>
      <w:r>
        <w:t xml:space="preserve">This Sales Report unequivocally demonstrates that in Brazil Rio de Janeiro's marine technology market, the Oceanographer is not a support role but a strategic sales driver. Without scientific credibility embedded in our sales process, we would be unable to compete for 74% of high-value contracts requiring environmental validation. The $285K annual investment in this position yields a 6.3x ROI through secured contracts like the Rio de Janeiro State Environmental Secretariat deal and enhanced client trust across the city's marine ecosystem stakeholders.</w:t>
      </w:r>
    </w:p>
    <w:p>
      <w:pPr>
        <w:pStyle w:val="BodyText"/>
      </w:pPr>
      <w:r>
        <w:t xml:space="preserve">As Brazil accelerates its ocean economy strategy under President Lula's "Blue Economy" initiative, Rio de Janeiro remains our most critical market for oceanographic sales leadership. We must institutionalize this Oceanographer role as a core component of all Brazil sales operations – not just in Rio, but across coastal states – to capture the anticipated $1.2B national marine technology market by 2026. The path to sustained growth is scientifically validated: only through deep oceanographic expertise can we transform sales opportunities into enduring Rio de Janeiro partnerships.</w:t>
      </w:r>
    </w:p>
    <w:p>
      <w:pPr>
        <w:pStyle w:val="BodyText"/>
      </w:pPr>
      <w:r>
        <w:rPr>
          <w:bCs/>
          <w:b/>
        </w:rPr>
        <w:t xml:space="preserve">Prepared By:</w:t>
      </w:r>
      <w:r>
        <w:t xml:space="preserve"> </w:t>
      </w:r>
      <w:r>
        <w:t xml:space="preserve">Global Sales Strategy Division</w:t>
      </w:r>
      <w:r>
        <w:br/>
      </w:r>
      <w:r>
        <w:rPr>
          <w:bCs/>
          <w:b/>
        </w:rPr>
        <w:t xml:space="preserve">Verified Against:</w:t>
      </w:r>
      <w:r>
        <w:t xml:space="preserve"> </w:t>
      </w:r>
      <w:r>
        <w:t xml:space="preserve">Brazil Market Intelligence Dashboard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Position - Brazil Rio de Janeiro Market</dc:title>
  <dc:creator/>
  <dc:language>en</dc:language>
  <cp:keywords/>
  <dcterms:created xsi:type="dcterms:W3CDTF">2026-07-23T21:21:37Z</dcterms:created>
  <dcterms:modified xsi:type="dcterms:W3CDTF">2026-07-23T21:21:37Z</dcterms:modified>
</cp:coreProperties>
</file>

<file path=docProps/custom.xml><?xml version="1.0" encoding="utf-8"?>
<Properties xmlns="http://schemas.openxmlformats.org/officeDocument/2006/custom-properties" xmlns:vt="http://schemas.openxmlformats.org/officeDocument/2006/docPropsVTypes"/>
</file>