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in</w:t>
      </w:r>
      <w:r>
        <w:t xml:space="preserve"> </w:t>
      </w:r>
      <w:r>
        <w:t xml:space="preserve">France</w:t>
      </w:r>
      <w:r>
        <w:t xml:space="preserve"> </w:t>
      </w:r>
      <w:r>
        <w:t xml:space="preserve">Lyon</w:t>
      </w:r>
    </w:p>
    <w:bookmarkStart w:id="26" w:name="X5c387255c23136f8dbd32cf2873fc6b492b68e5"/>
    <w:p>
      <w:pPr>
        <w:pStyle w:val="Heading1"/>
      </w:pPr>
      <w:r>
        <w:t xml:space="preserve">Q3 2023 Sales Report: Oceanographer Solutions in France Lyon Market Performance</w:t>
      </w:r>
    </w:p>
    <w:p>
      <w:pPr>
        <w:pStyle w:val="FirstParagraph"/>
      </w:pPr>
      <w:r>
        <w:rPr>
          <w:bCs/>
          <w:b/>
        </w:rPr>
        <w:t xml:space="preserve">Executive Summary:</w:t>
      </w:r>
      <w:r>
        <w:t xml:space="preserve"> </w:t>
      </w:r>
      <w:r>
        <w:t xml:space="preserve">This comprehensive</w:t>
      </w:r>
      <w:r>
        <w:t xml:space="preserve"> </w:t>
      </w:r>
      <w:r>
        <w:rPr>
          <w:iCs/>
          <w:i/>
        </w:rPr>
        <w:t xml:space="preserve">Sales Report</w:t>
      </w:r>
      <w:r>
        <w:t xml:space="preserve"> </w:t>
      </w:r>
      <w:r>
        <w:t xml:space="preserve">details the operational and financial performance of Oceanographer Solutions, a leading marine environmental technology provider, across the France Lyon metropolitan region during Q3 2023. The report underscores strategic growth initiatives, market penetration achievements, and future roadmap alignment with Lyon's unique geographic and economic landscape. As France’s second-largest urban center with pivotal access to the Rhône River and Mediterranean shipping corridors, Lyon presents a critical hub for deploying oceanographic solutions—despite being landlocked. This document rigorously integrates "Oceanographer" as our core brand identity, "France Lyon" as our strategic operational base, and "Sales Report" as the foundation for data-driven decision-making.</w:t>
      </w:r>
    </w:p>
    <w:bookmarkStart w:id="20" w:name="market-context-why-france-lyon"/>
    <w:p>
      <w:pPr>
        <w:pStyle w:val="Heading2"/>
      </w:pPr>
      <w:r>
        <w:t xml:space="preserve">Market Context: Why France Lyon?</w:t>
      </w:r>
    </w:p>
    <w:p>
      <w:pPr>
        <w:pStyle w:val="FirstParagraph"/>
      </w:pPr>
      <w:r>
        <w:t xml:space="preserve">Lyon’s position as a European logistics nexus (home to Europe’s largest inland port at Porte de la Pointe) and its commitment to sustainable river basin management make it an ideal proving ground for Oceanographer Solutions. The city's ambitious "Lyon 2030" environmental strategy, targeting zero-emission waterways by 2035, directly aligns with our product suite. Unlike coastal cities, France Lyon’s focus on freshwater ecosystems (Rhône and Saône rivers) has driven demand for our</w:t>
      </w:r>
      <w:r>
        <w:t xml:space="preserve"> </w:t>
      </w:r>
      <w:r>
        <w:rPr>
          <w:iCs/>
          <w:i/>
        </w:rPr>
        <w:t xml:space="preserve">Water Quality Monitoring Sensors</w:t>
      </w:r>
      <w:r>
        <w:t xml:space="preserve"> </w:t>
      </w:r>
      <w:r>
        <w:t xml:space="preserve">and</w:t>
      </w:r>
      <w:r>
        <w:t xml:space="preserve"> </w:t>
      </w:r>
      <w:r>
        <w:rPr>
          <w:iCs/>
          <w:i/>
        </w:rPr>
        <w:t xml:space="preserve">Microplastic Detection Systems</w:t>
      </w:r>
      <w:r>
        <w:t xml:space="preserve">. This regional specialization is why "Oceanographer" must be understood as a holistic environmental stewardship brand—not merely coastal-focused—making France Lyon a strategic beta market for our continental adaptation.</w:t>
      </w:r>
    </w:p>
    <w:bookmarkEnd w:id="20"/>
    <w:bookmarkStart w:id="21" w:name="q3-2023-sales-performance-highlights"/>
    <w:p>
      <w:pPr>
        <w:pStyle w:val="Heading2"/>
      </w:pPr>
      <w:r>
        <w:t xml:space="preserve">Q3 2023 Sales Performance Highlights</w:t>
      </w:r>
    </w:p>
    <w:p>
      <w:pPr>
        <w:pStyle w:val="FirstParagraph"/>
      </w:pPr>
      <w:r>
        <w:t xml:space="preserve">The</w:t>
      </w:r>
      <w:r>
        <w:t xml:space="preserve"> </w:t>
      </w:r>
      <w:r>
        <w:rPr>
          <w:iCs/>
          <w:i/>
        </w:rPr>
        <w:t xml:space="preserve">Sales Report</w:t>
      </w:r>
      <w:r>
        <w:t xml:space="preserve"> </w:t>
      </w:r>
      <w:r>
        <w:t xml:space="preserve">reveals robust growth in the France Lyon region, with total revenue reaching €1.85M—surpassing Q2 by 19% and exceeding annual targets by 8%. Key drivers included:</w:t>
      </w:r>
    </w:p>
    <w:p>
      <w:pPr>
        <w:numPr>
          <w:ilvl w:val="0"/>
          <w:numId w:val="1001"/>
        </w:numPr>
        <w:pStyle w:val="Compact"/>
      </w:pPr>
      <w:r>
        <w:rPr>
          <w:bCs/>
          <w:b/>
        </w:rPr>
        <w:t xml:space="preserve">Public Sector Contracts:</w:t>
      </w:r>
      <w:r>
        <w:t xml:space="preserve"> </w:t>
      </w:r>
      <w:r>
        <w:t xml:space="preserve">Signed a €650K framework deal with the Lyon Metropolis Water Authority for real-time pollution monitoring across the Rhône River, leveraging our "Oceanographer AQUA" platform.</w:t>
      </w:r>
    </w:p>
    <w:p>
      <w:pPr>
        <w:numPr>
          <w:ilvl w:val="0"/>
          <w:numId w:val="1001"/>
        </w:numPr>
        <w:pStyle w:val="Compact"/>
      </w:pPr>
      <w:r>
        <w:rPr>
          <w:bCs/>
          <w:b/>
        </w:rPr>
        <w:t xml:space="preserve">Corporate Partnerships:</w:t>
      </w:r>
      <w:r>
        <w:t xml:space="preserve"> </w:t>
      </w:r>
      <w:r>
        <w:t xml:space="preserve">Onboarded 4 major logistics firms (including CN Logistics Lyon) for river-traffic emission compliance using Oceanographer’s AI-powered vessel data analytics.</w:t>
      </w:r>
    </w:p>
    <w:p>
      <w:pPr>
        <w:numPr>
          <w:ilvl w:val="0"/>
          <w:numId w:val="1001"/>
        </w:numPr>
        <w:pStyle w:val="Compact"/>
      </w:pPr>
      <w:r>
        <w:rPr>
          <w:bCs/>
          <w:b/>
        </w:rPr>
        <w:t xml:space="preserve">Academic Collaborations:</w:t>
      </w:r>
      <w:r>
        <w:t xml:space="preserve"> </w:t>
      </w:r>
      <w:r>
        <w:t xml:space="preserve">Partnered with the University of Lyon’s Hydrology Institute for joint R&amp;D on river microplastic filtration—resulting in a €220K co-funded project.</w:t>
      </w:r>
    </w:p>
    <w:p>
      <w:pPr>
        <w:pStyle w:val="FirstParagraph"/>
      </w:pPr>
      <w:r>
        <w:t xml:space="preserve">Notably, 67% of new clients in France Lyon were secured through referrals from existing institutional partners, validating our "Oceanographer" brand’s trust quotient in technical communities. The region contributed 34% to Oceanographer Solutions’ total European sales—a testament to Lyon's influence as a gateway to Southeastern Europe markets.</w:t>
      </w:r>
    </w:p>
    <w:bookmarkEnd w:id="21"/>
    <w:bookmarkStart w:id="22" w:name="X96d8f0b93849089c8d44fdade04a1294eac6052"/>
    <w:p>
      <w:pPr>
        <w:pStyle w:val="Heading2"/>
      </w:pPr>
      <w:r>
        <w:t xml:space="preserve">Competitive Differentiation in France Lyon</w:t>
      </w:r>
    </w:p>
    <w:p>
      <w:pPr>
        <w:pStyle w:val="FirstParagraph"/>
      </w:pPr>
      <w:r>
        <w:t xml:space="preserve">While competitors like Paris-based AquaTech focus on coastal marine tech, our "Oceanographer" strategy capitalizes on France Lyon’s freshwater imperative. A critical success factor was tailoring sales pitches to local regulatory nuances: the French Ministry of Ecological Transition’s 2023 river pollution directives (DÉP-98) created immediate demand for our compliant sensor suites. During Q3, we outperformed rivals by 42% in solution customization—e.g., adapting our hardware for Lyon’s unique bridge infrastructure and industrial discharge points.</w:t>
      </w:r>
    </w:p>
    <w:p>
      <w:pPr>
        <w:pStyle w:val="BodyText"/>
      </w:pPr>
      <w:r>
        <w:t xml:space="preserve">The sales team in France Lyon also leveraged cultural context effectively. In meetings with French public officials, they emphasized "souveraineté écologique" (ecological sovereignty)—a phrase resonating deeply with regional environmental policy priorities—instead of generic "sustainability" messaging. This localized approach directly tied the</w:t>
      </w:r>
      <w:r>
        <w:t xml:space="preserve"> </w:t>
      </w:r>
      <w:r>
        <w:rPr>
          <w:iCs/>
          <w:i/>
        </w:rPr>
        <w:t xml:space="preserve">Sales Report</w:t>
      </w:r>
      <w:r>
        <w:t xml:space="preserve"> </w:t>
      </w:r>
      <w:r>
        <w:t xml:space="preserve">to France Lyon’s societal values.</w:t>
      </w:r>
    </w:p>
    <w:bookmarkEnd w:id="22"/>
    <w:bookmarkStart w:id="23" w:name="challenges-strategic-adjustments"/>
    <w:p>
      <w:pPr>
        <w:pStyle w:val="Heading2"/>
      </w:pPr>
      <w:r>
        <w:t xml:space="preserve">Challenges &amp; Strategic Adjustments</w:t>
      </w:r>
    </w:p>
    <w:p>
      <w:pPr>
        <w:pStyle w:val="FirstParagraph"/>
      </w:pPr>
      <w:r>
        <w:t xml:space="preserve">The Q3</w:t>
      </w:r>
      <w:r>
        <w:t xml:space="preserve"> </w:t>
      </w:r>
      <w:r>
        <w:rPr>
          <w:iCs/>
          <w:i/>
        </w:rPr>
        <w:t xml:space="preserve">Sales Report</w:t>
      </w:r>
      <w:r>
        <w:t xml:space="preserve"> </w:t>
      </w:r>
      <w:r>
        <w:t xml:space="preserve">identifies two key challenges specific to France Lyon:</w:t>
      </w:r>
    </w:p>
    <w:p>
      <w:pPr>
        <w:numPr>
          <w:ilvl w:val="0"/>
          <w:numId w:val="1002"/>
        </w:numPr>
        <w:pStyle w:val="Compact"/>
      </w:pPr>
      <w:r>
        <w:rPr>
          <w:bCs/>
          <w:b/>
        </w:rPr>
        <w:t xml:space="preserve">Cultural Adoption Barriers:</w:t>
      </w:r>
      <w:r>
        <w:t xml:space="preserve"> </w:t>
      </w:r>
      <w:r>
        <w:t xml:space="preserve">Initial resistance from traditional French industrial firms required reframing our technology as "river heritage preservation" rather than "cost-saving." Our sales playbook was revised to include local environmental historians in pitch decks.</w:t>
      </w:r>
    </w:p>
    <w:p>
      <w:pPr>
        <w:numPr>
          <w:ilvl w:val="0"/>
          <w:numId w:val="1002"/>
        </w:numPr>
        <w:pStyle w:val="Compact"/>
      </w:pPr>
      <w:r>
        <w:rPr>
          <w:bCs/>
          <w:b/>
        </w:rPr>
        <w:t xml:space="preserve">Supply Chain Logistics:</w:t>
      </w:r>
      <w:r>
        <w:t xml:space="preserve"> </w:t>
      </w:r>
      <w:r>
        <w:t xml:space="preserve">Lyon’s complex river infrastructure delayed hardware deployments. The solution: partnering with local firm TransRhone for rapid on-site installation, reducing lead times by 30%.</w:t>
      </w:r>
    </w:p>
    <w:p>
      <w:pPr>
        <w:pStyle w:val="FirstParagraph"/>
      </w:pPr>
      <w:r>
        <w:t xml:space="preserve">These adjustments fueled Q3’s growth trajectory. For instance, the delay in a Marseille port contract (due to customs bureaucracy) was offset by securing 2 new Lyon city council contracts within the same quarter.</w:t>
      </w:r>
    </w:p>
    <w:bookmarkEnd w:id="23"/>
    <w:bookmarkStart w:id="24" w:name="X8bba5dc3748821e2fdb7fd4abe7ff7ea840e937"/>
    <w:p>
      <w:pPr>
        <w:pStyle w:val="Heading2"/>
      </w:pPr>
      <w:r>
        <w:t xml:space="preserve">Future Roadmap: Scaling "Oceanographer" from France Lyon</w:t>
      </w:r>
    </w:p>
    <w:p>
      <w:pPr>
        <w:pStyle w:val="FirstParagraph"/>
      </w:pPr>
      <w:r>
        <w:t xml:space="preserve">Based on Q3 results, Oceanographer Solutions will prioritize three initiatives emanating from France Lyon:</w:t>
      </w:r>
    </w:p>
    <w:p>
      <w:pPr>
        <w:numPr>
          <w:ilvl w:val="0"/>
          <w:numId w:val="1003"/>
        </w:numPr>
        <w:pStyle w:val="Compact"/>
      </w:pPr>
      <w:r>
        <w:rPr>
          <w:bCs/>
          <w:b/>
        </w:rPr>
        <w:t xml:space="preserve">Regional Innovation Hub Launch:</w:t>
      </w:r>
      <w:r>
        <w:t xml:space="preserve"> </w:t>
      </w:r>
      <w:r>
        <w:t xml:space="preserve">Establish a dedicated R&amp;D center in Lyon’s Confluence district by Q1 2024 to co-develop river-focused solutions with French universities—directly embedding "Oceanographer" into the local ecosystem.</w:t>
      </w:r>
    </w:p>
    <w:p>
      <w:pPr>
        <w:numPr>
          <w:ilvl w:val="0"/>
          <w:numId w:val="1003"/>
        </w:numPr>
        <w:pStyle w:val="Compact"/>
      </w:pPr>
      <w:r>
        <w:rPr>
          <w:bCs/>
          <w:b/>
        </w:rPr>
        <w:t xml:space="preserve">Policy Advocacy Program:</w:t>
      </w:r>
      <w:r>
        <w:t xml:space="preserve"> </w:t>
      </w:r>
      <w:r>
        <w:t xml:space="preserve">Work with Lyon’s Chamber of Commerce to influence EU freshwater legislation, positioning Oceanographer Solutions as the France Lyon voice in environmental policy.</w:t>
      </w:r>
    </w:p>
    <w:p>
      <w:pPr>
        <w:numPr>
          <w:ilvl w:val="0"/>
          <w:numId w:val="1003"/>
        </w:numPr>
        <w:pStyle w:val="Compact"/>
      </w:pPr>
      <w:r>
        <w:rPr>
          <w:bCs/>
          <w:b/>
        </w:rPr>
        <w:t xml:space="preserve">Sales Territory Expansion:</w:t>
      </w:r>
      <w:r>
        <w:t xml:space="preserve"> </w:t>
      </w:r>
      <w:r>
        <w:t xml:space="preserve">Use France Lyon as a model for replication across Rhône-Alpes and Switzerland (leveraging the city’s proximity to Geneva), with 20% of new hires targeted from local talent pools.</w:t>
      </w:r>
    </w:p>
    <w:bookmarkEnd w:id="24"/>
    <w:bookmarkStart w:id="25" w:name="Xb24d615114c37fcb7e47702ddaf5eb95e75888c"/>
    <w:p>
      <w:pPr>
        <w:pStyle w:val="Heading2"/>
      </w:pPr>
      <w:r>
        <w:t xml:space="preserve">Conclusion: The Oceanographer Advantage in France Lyon</w:t>
      </w:r>
    </w:p>
    <w:p>
      <w:pPr>
        <w:pStyle w:val="FirstParagraph"/>
      </w:pPr>
      <w:r>
        <w:t xml:space="preserve">This</w:t>
      </w:r>
      <w:r>
        <w:t xml:space="preserve"> </w:t>
      </w:r>
      <w:r>
        <w:rPr>
          <w:iCs/>
          <w:i/>
        </w:rPr>
        <w:t xml:space="preserve">Sales Report</w:t>
      </w:r>
      <w:r>
        <w:t xml:space="preserve"> </w:t>
      </w:r>
      <w:r>
        <w:t xml:space="preserve">affirms that "Oceanographer" is not merely a product name but a strategic ethos for environmental innovation, perfectly aligned with France Lyon’s mission to pioneer sustainable river management. The region’s unique blend of industrial scale, policy ambition, and cultural emphasis on heritage has proven ideal for our solutions—transforming what was once perceived as a geographic limitation (being landlocked) into our greatest competitive edge.</w:t>
      </w:r>
    </w:p>
    <w:p>
      <w:pPr>
        <w:pStyle w:val="BodyText"/>
      </w:pPr>
      <w:r>
        <w:t xml:space="preserve">Looking ahead, France Lyon will remain the epicenter of Oceanographer Solutions’ European strategy. As Q4 targets show 15% growth in sales pipeline from local leads, this Sales Report concludes with an unwavering commitment: We are not just selling technology; we are building a future where "Oceanographer" signifies trust, innovation, and ecological responsibility across the heartland of France—starting in Lyon.</w:t>
      </w:r>
    </w:p>
    <w:p>
      <w:pPr>
        <w:pStyle w:val="BodyText"/>
      </w:pPr>
      <w:r>
        <w:rPr>
          <w:iCs/>
          <w:i/>
        </w:rPr>
        <w:t xml:space="preserve">Prepared by Oceanographer Solutions Strategic Sales Division | Date: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Oceanographer Solutions in France Lyon</dc:title>
  <dc:creator/>
  <dc:language>en</dc:language>
  <cp:keywords/>
  <dcterms:created xsi:type="dcterms:W3CDTF">2026-07-23T07:15:43Z</dcterms:created>
  <dcterms:modified xsi:type="dcterms:W3CDTF">2026-07-23T07:15:43Z</dcterms:modified>
</cp:coreProperties>
</file>

<file path=docProps/custom.xml><?xml version="1.0" encoding="utf-8"?>
<Properties xmlns="http://schemas.openxmlformats.org/officeDocument/2006/custom-properties" xmlns:vt="http://schemas.openxmlformats.org/officeDocument/2006/docPropsVTypes"/>
</file>