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France</w:t>
      </w:r>
      <w:r>
        <w:t xml:space="preserve"> </w:t>
      </w:r>
      <w:r>
        <w:t xml:space="preserve">Paris</w:t>
      </w:r>
      <w:r>
        <w:t xml:space="preserve"> </w:t>
      </w:r>
      <w:r>
        <w:t xml:space="preserve">Market</w:t>
      </w:r>
    </w:p>
    <w:bookmarkStart w:id="28" w:name="Xc8942be2188e04d36cd4dfae1b7a557168b2b00"/>
    <w:p>
      <w:pPr>
        <w:pStyle w:val="Heading1"/>
      </w:pPr>
      <w:r>
        <w:t xml:space="preserve">Annual Sales Report: Oceanographer Product Line - France Paris Market Performance (2023-2024)</w:t>
      </w:r>
    </w:p>
    <w:bookmarkStart w:id="20" w:name="executive-summary"/>
    <w:p>
      <w:pPr>
        <w:pStyle w:val="Heading2"/>
      </w:pPr>
      <w:r>
        <w:t xml:space="preserve">Executive Summary</w:t>
      </w:r>
    </w:p>
    <w:p>
      <w:pPr>
        <w:pStyle w:val="FirstParagraph"/>
      </w:pPr>
      <w:r>
        <w:t xml:space="preserve">This comprehensive Sales Report details the exceptional market performance of our flagship oceanographic technology platform, the</w:t>
      </w:r>
      <w:r>
        <w:t xml:space="preserve"> </w:t>
      </w:r>
      <w:r>
        <w:rPr>
          <w:bCs/>
          <w:b/>
        </w:rPr>
        <w:t xml:space="preserve">Oceanographer</w:t>
      </w:r>
      <w:r>
        <w:t xml:space="preserve">, across the strategic France Paris hub. Since its dedicated launch in Paris during Q1 2023, the Oceanographer has established itself as an indispensable tool for marine research institutions, coastal management authorities, and environmental agencies throughout France. The France Paris headquarters has been instrumental in driving sales growth, securing key national contracts, and fostering partnerships critical to our expansion within Europe's most dynamic maritime market. This Sales Report confirms a remarkable 35% year-over-year increase in revenue from the Oceanographer platform specifically within the France Paris territory, solidifying its position as a leader in intelligent ocean data analytics.</w:t>
      </w:r>
    </w:p>
    <w:bookmarkEnd w:id="20"/>
    <w:bookmarkStart w:id="21" w:name="Xe5b9a8e77e52a6e7c582e97566a94ade6c89fcf"/>
    <w:p>
      <w:pPr>
        <w:pStyle w:val="Heading2"/>
      </w:pPr>
      <w:r>
        <w:t xml:space="preserve">Market Context: Why France Paris is Central to Oceanographer's Success</w:t>
      </w:r>
    </w:p>
    <w:p>
      <w:pPr>
        <w:pStyle w:val="FirstParagraph"/>
      </w:pPr>
      <w:r>
        <w:t xml:space="preserve">France possesses one of the world's longest coastlines (over 3,400 km) and a profound commitment to marine environmental stewardship, exemplified by its National Strategy for Marine Protection and active participation in the European Green Deal. Paris serves as the undisputed political, scientific, and economic epicenter for France's maritime ambitions. As the headquarters location for key entities like Ifremer (French Research Institute for Exploitation of the Sea), the Ministry of Ecological Transition, and numerous leading environmental NGOs, Paris provides unparalleled access to decision-makers and strategic partners. This unique concentration makes</w:t>
      </w:r>
      <w:r>
        <w:t xml:space="preserve"> </w:t>
      </w:r>
      <w:r>
        <w:rPr>
          <w:bCs/>
          <w:b/>
        </w:rPr>
        <w:t xml:space="preserve">France Paris</w:t>
      </w:r>
      <w:r>
        <w:t xml:space="preserve"> </w:t>
      </w:r>
      <w:r>
        <w:t xml:space="preserve">not just a market, but the essential command center for deploying the Oceanographer solution across France's diverse coastal zones—from Brittany's rugged Atlantic shores to the Mediterranean coastlines near Marseille.</w:t>
      </w:r>
    </w:p>
    <w:bookmarkEnd w:id="21"/>
    <w:bookmarkStart w:id="22" w:name="Xcc40220e17267bfb4ec18e0619610a4cb3bf820"/>
    <w:p>
      <w:pPr>
        <w:pStyle w:val="Heading2"/>
      </w:pPr>
      <w:r>
        <w:t xml:space="preserve">Sales Performance Highlights: Q1 2023 - Q3 2024</w:t>
      </w:r>
    </w:p>
    <w:p>
      <w:pPr>
        <w:pStyle w:val="FirstParagraph"/>
      </w:pPr>
      <w:r>
        <w:t xml:space="preserve">Our Sales Report data reveals robust growth trajectories specific to the France Paris region:</w:t>
      </w:r>
    </w:p>
    <w:p>
      <w:pPr>
        <w:numPr>
          <w:ilvl w:val="0"/>
          <w:numId w:val="1001"/>
        </w:numPr>
        <w:pStyle w:val="Compact"/>
      </w:pPr>
      <w:r>
        <w:rPr>
          <w:bCs/>
          <w:b/>
        </w:rPr>
        <w:t xml:space="preserve">Q1-Q4 2023:</w:t>
      </w:r>
      <w:r>
        <w:t xml:space="preserve"> </w:t>
      </w:r>
      <w:r>
        <w:t xml:space="preserve">Achieved €1.85M in sales, securing contracts with 8 major French public authorities (including the General Directorate for Maritime Affairs) and 5 leading marine research centers based in Paris (e.g., Sorbonne University Oceanography Lab).</w:t>
      </w:r>
    </w:p>
    <w:p>
      <w:pPr>
        <w:numPr>
          <w:ilvl w:val="0"/>
          <w:numId w:val="1001"/>
        </w:numPr>
        <w:pStyle w:val="Compact"/>
      </w:pPr>
      <w:r>
        <w:rPr>
          <w:bCs/>
          <w:b/>
        </w:rPr>
        <w:t xml:space="preserve">Q1-Q3 2024:</w:t>
      </w:r>
      <w:r>
        <w:t xml:space="preserve"> </w:t>
      </w:r>
      <w:r>
        <w:t xml:space="preserve">Surpassed previous year's performance with €2.51M in sales, a 36% increase. Key drivers included the successful bid for the national "Smart Coastal Monitoring Network" project (awarded by the French State in June 2024), significantly expanding our footprint beyond Paris to regional authorities in Normandy and Provence.</w:t>
      </w:r>
    </w:p>
    <w:p>
      <w:pPr>
        <w:numPr>
          <w:ilvl w:val="0"/>
          <w:numId w:val="1001"/>
        </w:numPr>
        <w:pStyle w:val="Compact"/>
      </w:pPr>
      <w:r>
        <w:rPr>
          <w:bCs/>
          <w:b/>
        </w:rPr>
        <w:t xml:space="preserve">Customer Acquisition:</w:t>
      </w:r>
      <w:r>
        <w:t xml:space="preserve"> </w:t>
      </w:r>
      <w:r>
        <w:t xml:space="preserve">The France Paris office has driven a 40% increase in new enterprise clients compared to the previous year, directly attributed to the localized expertise of our sales team embedded within Parisian marine policy circles. The Oceanographer platform is now deployed in 22 French coastal municipalities and research hubs.</w:t>
      </w:r>
    </w:p>
    <w:bookmarkEnd w:id="22"/>
    <w:bookmarkStart w:id="23" w:name="X5da616dd020e27548301cbb1d54d652e791317c"/>
    <w:p>
      <w:pPr>
        <w:pStyle w:val="Heading2"/>
      </w:pPr>
      <w:r>
        <w:t xml:space="preserve">Key Strategic Partnerships Forged in France Paris</w:t>
      </w:r>
    </w:p>
    <w:p>
      <w:pPr>
        <w:pStyle w:val="FirstParagraph"/>
      </w:pPr>
      <w:r>
        <w:t xml:space="preserve">This Sales Report underscores the critical role of the Paris office in cultivating partnerships. Our strongest alliances have been formed within the France Paris ecosystem:</w:t>
      </w:r>
    </w:p>
    <w:p>
      <w:pPr>
        <w:numPr>
          <w:ilvl w:val="0"/>
          <w:numId w:val="1002"/>
        </w:numPr>
        <w:pStyle w:val="Compact"/>
      </w:pPr>
      <w:r>
        <w:rPr>
          <w:bCs/>
          <w:b/>
        </w:rPr>
        <w:t xml:space="preserve">Collaboration with Ifremer:</w:t>
      </w:r>
      <w:r>
        <w:t xml:space="preserve"> </w:t>
      </w:r>
      <w:r>
        <w:t xml:space="preserve">The Oceanographer platform was selected as the primary data integration tool for Ifremer's new 'Atlantic Ecosystem Observatory' project, a €2.1M contract signed directly through our Paris office in Q2 2024. This partnership provides real-time validation data and significant credibility.</w:t>
      </w:r>
    </w:p>
    <w:p>
      <w:pPr>
        <w:numPr>
          <w:ilvl w:val="0"/>
          <w:numId w:val="1002"/>
        </w:numPr>
        <w:pStyle w:val="Compact"/>
      </w:pPr>
      <w:r>
        <w:rPr>
          <w:bCs/>
          <w:b/>
        </w:rPr>
        <w:t xml:space="preserve">Integration with French Government Initiatives:</w:t>
      </w:r>
      <w:r>
        <w:t xml:space="preserve"> </w:t>
      </w:r>
      <w:r>
        <w:t xml:space="preserve">We achieved seamless integration of the Oceanographer into France's national marine data portal (Portail de la Mer), a result of direct engagement with the Ministry of Ecological Transition based in Paris. This ensures Oceanographer data is visible and utilized by all major French maritime stakeholders.</w:t>
      </w:r>
    </w:p>
    <w:p>
      <w:pPr>
        <w:numPr>
          <w:ilvl w:val="0"/>
          <w:numId w:val="1002"/>
        </w:numPr>
        <w:pStyle w:val="Compact"/>
      </w:pPr>
      <w:r>
        <w:rPr>
          <w:bCs/>
          <w:b/>
        </w:rPr>
        <w:t xml:space="preserve">University Alliances:</w:t>
      </w:r>
      <w:r>
        <w:t xml:space="preserve"> </w:t>
      </w:r>
      <w:r>
        <w:t xml:space="preserve">The Paris office secured a multi-year licensing agreement with the University of Paris-Saclay for Oceanographer use across its environmental science programs, driving both education and future talent pipelines.</w:t>
      </w:r>
    </w:p>
    <w:bookmarkEnd w:id="23"/>
    <w:bookmarkStart w:id="24" w:name="X7ce5854e504d6f10371ef4afcb861f05fa13c58"/>
    <w:p>
      <w:pPr>
        <w:pStyle w:val="Heading2"/>
      </w:pPr>
      <w:r>
        <w:t xml:space="preserve">Challenges Addressed in the France Paris Market</w:t>
      </w:r>
    </w:p>
    <w:p>
      <w:pPr>
        <w:pStyle w:val="FirstParagraph"/>
      </w:pPr>
      <w:r>
        <w:t xml:space="preserve">The Sales Report also documents proactive management of regional challenges. Initial adoption was hindered by specific French data sovereignty regulations (RGPD + maritime law nuances). The dedicated France Paris team, leveraging deep local legal expertise and strong relationships with the Data Protection Authority (CNIL), successfully navigated these complexities within 3 months, turning a potential obstacle into a trust-building opportunity. Furthermore, cultural preferences for detailed technical specifications were met through localized sales training and French-language user manuals developed exclusively in our Paris office.</w:t>
      </w:r>
    </w:p>
    <w:bookmarkEnd w:id="24"/>
    <w:bookmarkStart w:id="25" w:name="X9b454327ee1eb6cd07fdb072869748bf472fb6c"/>
    <w:p>
      <w:pPr>
        <w:pStyle w:val="Heading2"/>
      </w:pPr>
      <w:r>
        <w:t xml:space="preserve">Regional Sales Strategy: The France Paris Imperative</w:t>
      </w:r>
    </w:p>
    <w:p>
      <w:pPr>
        <w:pStyle w:val="FirstParagraph"/>
      </w:pPr>
      <w:r>
        <w:t xml:space="preserve">This report emphasizes that the success of the Oceanographer across France is intrinsically linked to our France Paris operations. The centralized command center allows for:</w:t>
      </w:r>
    </w:p>
    <w:p>
      <w:pPr>
        <w:numPr>
          <w:ilvl w:val="0"/>
          <w:numId w:val="1003"/>
        </w:numPr>
        <w:pStyle w:val="Compact"/>
      </w:pPr>
      <w:r>
        <w:rPr>
          <w:bCs/>
          <w:b/>
        </w:rPr>
        <w:t xml:space="preserve">Agile Response:</w:t>
      </w:r>
      <w:r>
        <w:t xml:space="preserve"> </w:t>
      </w:r>
      <w:r>
        <w:t xml:space="preserve">Rapid adaptation of sales pitches and product features to align with evolving French maritime legislation (e.g., recent amendments to the Loi sur la Mer).</w:t>
      </w:r>
    </w:p>
    <w:p>
      <w:pPr>
        <w:numPr>
          <w:ilvl w:val="0"/>
          <w:numId w:val="1003"/>
        </w:numPr>
        <w:pStyle w:val="Compact"/>
      </w:pPr>
      <w:r>
        <w:rPr>
          <w:bCs/>
          <w:b/>
        </w:rPr>
        <w:t xml:space="preserve">Strategic Visibility:</w:t>
      </w:r>
      <w:r>
        <w:t xml:space="preserve"> </w:t>
      </w:r>
      <w:r>
        <w:t xml:space="preserve">High-profile presence at key Paris-based events like the Paris Ocean Conference 2024 and the International Marine Environmental Summit, directly driving leads.</w:t>
      </w:r>
    </w:p>
    <w:p>
      <w:pPr>
        <w:numPr>
          <w:ilvl w:val="0"/>
          <w:numId w:val="1003"/>
        </w:numPr>
        <w:pStyle w:val="Compact"/>
      </w:pPr>
      <w:r>
        <w:rPr>
          <w:bCs/>
          <w:b/>
        </w:rPr>
        <w:t xml:space="preserve">Cultural Alignment:</w:t>
      </w:r>
      <w:r>
        <w:t xml:space="preserve"> </w:t>
      </w:r>
      <w:r>
        <w:t xml:space="preserve">Sales teams based in Paris demonstrate a nuanced understanding of French business practices and institutional priorities, significantly improving win rates (now 68% in France vs. 52% globally).</w:t>
      </w:r>
    </w:p>
    <w:bookmarkEnd w:id="25"/>
    <w:bookmarkStart w:id="26" w:name="future-outlook-strategic-recommendations"/>
    <w:p>
      <w:pPr>
        <w:pStyle w:val="Heading2"/>
      </w:pPr>
      <w:r>
        <w:t xml:space="preserve">Future Outlook &amp; Strategic Recommendations</w:t>
      </w:r>
    </w:p>
    <w:p>
      <w:pPr>
        <w:pStyle w:val="FirstParagraph"/>
      </w:pPr>
      <w:r>
        <w:t xml:space="preserve">The data presented in this Sales Report provides clear momentum for the Oceanographer within France Paris. Based on current trends, we project a further 30-40% sales increase for the full FY 2024. To capitalize on this growth:</w:t>
      </w:r>
    </w:p>
    <w:p>
      <w:pPr>
        <w:numPr>
          <w:ilvl w:val="0"/>
          <w:numId w:val="1004"/>
        </w:numPr>
        <w:pStyle w:val="Compact"/>
      </w:pPr>
      <w:r>
        <w:rPr>
          <w:bCs/>
          <w:b/>
        </w:rPr>
        <w:t xml:space="preserve">Expand Paris R&amp;D Hub:</w:t>
      </w:r>
      <w:r>
        <w:t xml:space="preserve"> </w:t>
      </w:r>
      <w:r>
        <w:t xml:space="preserve">Invest in increasing our local development team within France Paris to accelerate customization for French regulatory and environmental needs.</w:t>
      </w:r>
    </w:p>
    <w:p>
      <w:pPr>
        <w:numPr>
          <w:ilvl w:val="0"/>
          <w:numId w:val="1004"/>
        </w:numPr>
        <w:pStyle w:val="Compact"/>
      </w:pPr>
      <w:r>
        <w:rPr>
          <w:bCs/>
          <w:b/>
        </w:rPr>
        <w:t xml:space="preserve">Leverage Climate Summit Momentum:</w:t>
      </w:r>
      <w:r>
        <w:t xml:space="preserve"> </w:t>
      </w:r>
      <w:r>
        <w:t xml:space="preserve">Capitalize on the upcoming UN Climate Change Conference (COP29) in Paris to promote Oceanographer as a core solution for achieving France's Net-Zero commitments under the European Green Deal.</w:t>
      </w:r>
    </w:p>
    <w:p>
      <w:pPr>
        <w:numPr>
          <w:ilvl w:val="0"/>
          <w:numId w:val="1004"/>
        </w:numPr>
        <w:pStyle w:val="Compact"/>
      </w:pPr>
      <w:r>
        <w:rPr>
          <w:bCs/>
          <w:b/>
        </w:rPr>
        <w:t xml:space="preserve">Deepen Public Sector Ties:</w:t>
      </w:r>
      <w:r>
        <w:t xml:space="preserve"> </w:t>
      </w:r>
      <w:r>
        <w:t xml:space="preserve">Focus sales efforts specifically on securing long-term framework agreements with major French government marine bodies through our Paris headquarters, ensuring sustained revenue streams.</w:t>
      </w:r>
    </w:p>
    <w:bookmarkEnd w:id="26"/>
    <w:bookmarkStart w:id="27" w:name="X761774ba3261733ba253ae357ef12b84aa47106"/>
    <w:p>
      <w:pPr>
        <w:pStyle w:val="Heading2"/>
      </w:pPr>
      <w:r>
        <w:t xml:space="preserve">Conclusion: Oceanographer's France Paris Momentum is Unstoppable</w:t>
      </w:r>
    </w:p>
    <w:p>
      <w:pPr>
        <w:pStyle w:val="FirstParagraph"/>
      </w:pPr>
      <w:r>
        <w:t xml:space="preserve">This Sales Report unequivocally demonstrates the Oceanographer's transformative impact within the France Paris market. It is no longer merely a product; it has become synonymous with advanced, reliable oceanographic intelligence for French stakeholders. The strategic focus on France Paris as our operational and innovation epicenter has directly driven 75% of our total European sales growth over the past year. The path forward is clear: by doubling down on the unique advantages offered by our France Paris presence, we are positioned to capture a dominant share of France's ambitious marine data market and set a benchmark for oceanographic technology adoption globally. The Oceanographer is not just succeeding in France; it is redefining how ocean data informs coastal management within the heart of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Line - France Paris Market</dc:title>
  <dc:creator/>
  <dc:language>en</dc:language>
  <cp:keywords/>
  <dcterms:created xsi:type="dcterms:W3CDTF">2026-07-21T10:33:30Z</dcterms:created>
  <dcterms:modified xsi:type="dcterms:W3CDTF">2026-07-21T10:33:30Z</dcterms:modified>
</cp:coreProperties>
</file>

<file path=docProps/custom.xml><?xml version="1.0" encoding="utf-8"?>
<Properties xmlns="http://schemas.openxmlformats.org/officeDocument/2006/custom-properties" xmlns:vt="http://schemas.openxmlformats.org/officeDocument/2006/docPropsVTypes"/>
</file>