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82b6d65c911eebd1d2e44b42571b880c64da5f"/>
    <w:p>
      <w:pPr>
        <w:pStyle w:val="Heading1"/>
      </w:pPr>
      <w:r>
        <w:t xml:space="preserve">Sales Report: Strategic Expansion of Marine Research Services in Ivory Coast Abidjan</w:t>
      </w:r>
    </w:p>
    <w:p>
      <w:pPr>
        <w:pStyle w:val="FirstParagraph"/>
      </w:pPr>
      <w:r>
        <w:rPr>
          <w:bCs/>
          <w:b/>
        </w:rPr>
        <w:t xml:space="preserve">Prepared for Executive Leadership | Date: October 26, 2023 | Prepared by: Global Marine Solutions Division</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our marine research division in Ivory Coast Abidjan, with particular emphasis on the critical role played by our senior Oceanographer. The Ivory Coast Abidjan market has demonstrated exceptional growth potential for oceanographic services, driven by increased coastal development, fisheries management needs, and environmental compliance regulations. This report confirms that the integration of a dedicated Oceanographer within our Abidjan operations has directly contributed to a 37% year-over-year sales increase in marine consultancy services. Our analysis reveals that the presence of an on-site Oceanographer is now a key differentiator for securing high-value contracts in West Africa's most dynamic maritime market.</w:t>
      </w:r>
    </w:p>
    <w:bookmarkEnd w:id="20"/>
    <w:bookmarkStart w:id="21" w:name="X4fe9dc2a7d2920bc642577a26f8d0770086767c"/>
    <w:p>
      <w:pPr>
        <w:pStyle w:val="Heading2"/>
      </w:pPr>
      <w:r>
        <w:t xml:space="preserve">Market Context: Ivory Coast Abidjan as Strategic Hub</w:t>
      </w:r>
    </w:p>
    <w:p>
      <w:pPr>
        <w:pStyle w:val="FirstParagraph"/>
      </w:pPr>
      <w:r>
        <w:t xml:space="preserve">Ivory Coast Abidjan remains the undisputed economic epicenter of West Africa, with its 150km coastline and strategic access to the Gulf of Guinea positioning it as a natural hub for marine industries. The Port of Abidjan handles over 35% of Africa's cocoa exports and serves as a critical transit point for oil and gas operations across the region. This economic activity has intensified demand for professional oceanographic services, particularly in coastal zone management, pollution monitoring, and sustainable fisheries development. Our Sales Report confirms that 82% of current marine-related business inquiries in Ivory Coast Abidjan specifically require expertise from an Oceanographer to validate technical proposals and ensure regulatory compliance with the Ivorian Ministry of Environment standards.</w:t>
      </w:r>
    </w:p>
    <w:bookmarkEnd w:id="21"/>
    <w:bookmarkStart w:id="22" w:name="X9e5a9a1c078a878700f8911f4b0f7b7c0fdc45d"/>
    <w:p>
      <w:pPr>
        <w:pStyle w:val="Heading2"/>
      </w:pPr>
      <w:r>
        <w:t xml:space="preserve">Role &amp; Impact of the Oceanographer: A Sales Catalyst</w:t>
      </w:r>
    </w:p>
    <w:p>
      <w:pPr>
        <w:pStyle w:val="FirstParagraph"/>
      </w:pPr>
      <w:r>
        <w:t xml:space="preserve">The strategic hiring of Dr. Amara Kouassi, our lead Oceanographer stationed in Abidjan since January 2023, has fundamentally transformed our sales approach. Unlike competitors who rely on remote technical support, our local Oceanographer delivers immediate value through:</w:t>
      </w:r>
    </w:p>
    <w:p>
      <w:pPr>
        <w:numPr>
          <w:ilvl w:val="0"/>
          <w:numId w:val="1001"/>
        </w:numPr>
        <w:pStyle w:val="Compact"/>
      </w:pPr>
      <w:r>
        <w:rPr>
          <w:bCs/>
          <w:b/>
        </w:rPr>
        <w:t xml:space="preserve">On-Site Technical Validation:</w:t>
      </w:r>
      <w:r>
        <w:t xml:space="preserve"> </w:t>
      </w:r>
      <w:r>
        <w:t xml:space="preserve">Dr. Kouassi conducts real-time water quality testing during client site visits, providing irrefutable data that closes deals 40% faster than regional competitors.</w:t>
      </w:r>
    </w:p>
    <w:p>
      <w:pPr>
        <w:numPr>
          <w:ilvl w:val="0"/>
          <w:numId w:val="1001"/>
        </w:numPr>
        <w:pStyle w:val="Compact"/>
      </w:pPr>
      <w:r>
        <w:rPr>
          <w:bCs/>
          <w:b/>
        </w:rPr>
        <w:t xml:space="preserve">Cultural &amp; Regulatory Navigation:</w:t>
      </w:r>
      <w:r>
        <w:t xml:space="preserve"> </w:t>
      </w:r>
      <w:r>
        <w:t xml:space="preserve">Leveraging deep knowledge of Ivorian coastal regulations and local fishing communities, the Oceanographer builds trust with key stakeholders including the National Office for Fisheries (ONP) and Abidjan's Environmental Protection Agency.</w:t>
      </w:r>
    </w:p>
    <w:p>
      <w:pPr>
        <w:numPr>
          <w:ilvl w:val="0"/>
          <w:numId w:val="1001"/>
        </w:numPr>
        <w:pStyle w:val="Compact"/>
      </w:pPr>
      <w:r>
        <w:rPr>
          <w:bCs/>
          <w:b/>
        </w:rPr>
        <w:t xml:space="preserve">Customized Solution Development:</w:t>
      </w:r>
      <w:r>
        <w:t xml:space="preserve"> </w:t>
      </w:r>
      <w:r>
        <w:t xml:space="preserve">By analyzing Abidjan's unique marine ecosystem data (including coral reef health in Grand-Lahou and sedimentation patterns near Lagoon of Akouédo), the Oceanographer designs hyper-localized service packages that resonate with regional needs.</w:t>
      </w:r>
    </w:p>
    <w:p>
      <w:pPr>
        <w:pStyle w:val="FirstParagraph"/>
      </w:pPr>
      <w:r>
        <w:t xml:space="preserve">This specialization has directly enabled us to secure three major contracts in 2023, including a $1.8M government project for coastal erosion mapping and a $650K contract with the Abidjan Port Authority for dredging environmental impact studies. The Sales Report data shows that proposals including direct Oceanographer involvement achieved a 68% win rate versus 42% for generic technical bids.</w:t>
      </w:r>
    </w:p>
    <w:bookmarkEnd w:id="22"/>
    <w:bookmarkStart w:id="23" w:name="X814085c71d77771d236abf7af88927f5bea38ad"/>
    <w:p>
      <w:pPr>
        <w:pStyle w:val="Heading2"/>
      </w:pPr>
      <w:r>
        <w:t xml:space="preserve">Sales Performance Data: Ivory Coast Abidjan Focus</w:t>
      </w:r>
    </w:p>
    <w:p>
      <w:pPr>
        <w:pStyle w:val="FirstParagraph"/>
      </w:pPr>
      <w:r>
        <w:t xml:space="preserve">Quarter</w:t>
      </w:r>
    </w:p>
    <w:p>
      <w:pPr>
        <w:pStyle w:val="BodyText"/>
      </w:pPr>
      <w:r>
        <w:t xml:space="preserve">Revenue (USD)</w:t>
      </w:r>
    </w:p>
    <w:p>
      <w:pPr>
        <w:pStyle w:val="BodyText"/>
      </w:pPr>
      <w:r>
        <w:t xml:space="preserve">Key Contracts Secured</w:t>
      </w:r>
    </w:p>
    <w:p>
      <w:pPr>
        <w:pStyle w:val="BodyText"/>
      </w:pPr>
      <w:r>
        <w:t xml:space="preserve">Oceanographer Involvement Level</w:t>
      </w:r>
    </w:p>
    <w:p>
      <w:pPr>
        <w:pStyle w:val="BodyText"/>
      </w:pPr>
      <w:r>
        <w:t xml:space="preserve">Q1 2023</w:t>
      </w:r>
    </w:p>
    <w:p>
      <w:pPr>
        <w:pStyle w:val="BodyText"/>
      </w:pPr>
      <w:r>
        <w:t xml:space="preserve">$245,000</w:t>
      </w:r>
    </w:p>
    <w:p>
      <w:pPr>
        <w:pStyle w:val="BodyText"/>
      </w:pPr>
      <w:r>
        <w:t xml:space="preserve">N/A (Pre-Oceanographer)</w:t>
      </w:r>
    </w:p>
    <w:p>
      <w:pPr>
        <w:pStyle w:val="BodyText"/>
      </w:pPr>
      <w:r>
        <w:t xml:space="preserve">None</w:t>
      </w:r>
    </w:p>
    <w:p>
      <w:pPr>
        <w:pStyle w:val="BodyText"/>
      </w:pPr>
      <w:r>
        <w:t xml:space="preserve">Q2 2023</w:t>
      </w:r>
    </w:p>
    <w:p>
      <w:pPr>
        <w:pStyle w:val="BodyText"/>
      </w:pPr>
      <w:r>
        <w:t xml:space="preserve">&lt;</w:t>
      </w:r>
    </w:p>
    <w:p>
      <w:pPr>
        <w:pStyle w:val="BodyText"/>
      </w:pPr>
      <w:r>
        <w:t xml:space="preserve">$417,500</w:t>
      </w:r>
    </w:p>
    <w:p>
      <w:pPr>
        <w:pStyle w:val="BodyText"/>
      </w:pPr>
      <w:r>
        <w:t xml:space="preserve">&lt;</w:t>
      </w:r>
    </w:p>
    <w:p>
      <w:pPr>
        <w:pStyle w:val="BodyText"/>
      </w:pPr>
      <w:r>
        <w:t xml:space="preserve">Marine Survey for Eco-Tourism Project</w:t>
      </w:r>
    </w:p>
    <w:p>
      <w:pPr>
        <w:pStyle w:val="BodyText"/>
      </w:pPr>
      <w:r>
        <w:t xml:space="preserve">Technical Review Only</w:t>
      </w:r>
    </w:p>
    <w:p>
      <w:pPr>
        <w:pStyle w:val="BodyText"/>
      </w:pPr>
      <w:r>
        <w:t xml:space="preserve">Q3 2023</w:t>
      </w:r>
    </w:p>
    <w:p>
      <w:pPr>
        <w:pStyle w:val="BodyText"/>
      </w:pPr>
      <w:r>
        <w:t xml:space="preserve">$689,200</w:t>
      </w:r>
    </w:p>
    <w:p>
      <w:pPr>
        <w:pStyle w:val="BodyText"/>
      </w:pPr>
      <w:r>
        <w:t xml:space="preserve">&lt;</w:t>
      </w:r>
    </w:p>
    <w:p>
      <w:pPr>
        <w:pStyle w:val="BodyText"/>
      </w:pPr>
      <w:r>
        <w:t xml:space="preserve">Port of Abidjan Dredging Studies, Grand-Lahou Reef Monitoring</w:t>
      </w:r>
    </w:p>
    <w:p>
      <w:pPr>
        <w:pStyle w:val="BodyText"/>
      </w:pPr>
      <w:r>
        <w:t xml:space="preserve">Full On-Site Execution</w:t>
      </w:r>
    </w:p>
    <w:p>
      <w:pPr>
        <w:pStyle w:val="BodyText"/>
      </w:pPr>
      <w:r>
        <w:t xml:space="preserve">Q4 2023 (Projected)</w:t>
      </w:r>
    </w:p>
    <w:p>
      <w:pPr>
        <w:pStyle w:val="BodyText"/>
      </w:pPr>
      <w:r>
        <w:t xml:space="preserve">$950,000</w:t>
      </w:r>
    </w:p>
    <w:p>
      <w:pPr>
        <w:pStyle w:val="BodyText"/>
      </w:pPr>
      <w:r>
        <w:t xml:space="preserve">&lt;</w:t>
      </w:r>
    </w:p>
    <w:p>
      <w:pPr>
        <w:pStyle w:val="BodyText"/>
      </w:pPr>
      <w:r>
        <w:t xml:space="preserve">Ministry of Environment Coastal Management Framework, Oil Spill Response Contract</w:t>
      </w:r>
    </w:p>
    <w:p>
      <w:pPr>
        <w:pStyle w:val="BodyText"/>
      </w:pPr>
      <w:r>
        <w:t xml:space="preserve">Lead Technical Authority</w:t>
      </w:r>
    </w:p>
    <w:p>
      <w:pPr>
        <w:pStyle w:val="BodyText"/>
      </w:pPr>
      <w:r>
        <w:t xml:space="preserve">The data clearly demonstrates that the Oceanographer's physical presence in Abidjan correlates directly with revenue growth. Each contract secured after Q2 2023 included explicit requirements for Oceanographer-led fieldwork, confirming market demand for this specialized role.</w:t>
      </w:r>
    </w:p>
    <w:bookmarkEnd w:id="23"/>
    <w:bookmarkStart w:id="24" w:name="X2019fdb8674ab40940a01e2b88f70c35033dc51"/>
    <w:p>
      <w:pPr>
        <w:pStyle w:val="Heading2"/>
      </w:pPr>
      <w:r>
        <w:t xml:space="preserve">Competitive Differentiation in Ivory Coast Abidjan Market</w:t>
      </w:r>
    </w:p>
    <w:p>
      <w:pPr>
        <w:pStyle w:val="FirstParagraph"/>
      </w:pPr>
      <w:r>
        <w:t xml:space="preserve">Our Sales Report identifies a critical gap in the local market: most international marine consultancies operate from regional offices (often Lagos or Accra) and send technicians to Abidjan for short-term projects. This approach fails to meet Ivorian regulatory requirements for on-site technical leadership. The presence of a permanent Oceanographer stationed in Abidjan has become our primary competitive advantage, evidenced by:</w:t>
      </w:r>
    </w:p>
    <w:p>
      <w:pPr>
        <w:numPr>
          <w:ilvl w:val="0"/>
          <w:numId w:val="1002"/>
        </w:numPr>
        <w:pStyle w:val="Compact"/>
      </w:pPr>
      <w:r>
        <w:t xml:space="preserve">100% of government contracts requiring local technical accreditation now explicitly request an Oceanographer</w:t>
      </w:r>
    </w:p>
    <w:p>
      <w:pPr>
        <w:numPr>
          <w:ilvl w:val="0"/>
          <w:numId w:val="1002"/>
        </w:numPr>
        <w:pStyle w:val="Compact"/>
      </w:pPr>
      <w:r>
        <w:t xml:space="preserve">32% higher average contract value compared to competitors without on-site marine specialists</w:t>
      </w:r>
    </w:p>
    <w:p>
      <w:pPr>
        <w:numPr>
          <w:ilvl w:val="0"/>
          <w:numId w:val="1002"/>
        </w:numPr>
        <w:pStyle w:val="Compact"/>
      </w:pPr>
      <w:r>
        <w:t xml:space="preserve">Near-perfect retention rate (98%) for clients who experienced Oceanographer-led service delivery</w:t>
      </w:r>
    </w:p>
    <w:p>
      <w:pPr>
        <w:pStyle w:val="FirstParagraph"/>
      </w:pPr>
      <w:r>
        <w:t xml:space="preserve">This strategic positioning has positioned us as the preferred marine research partner for major entities including the Ivorian National Hydrographic Office and the Abidjan Economic Community.</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our Sales Report highlights two critical challenges requiring immediate attention:</w:t>
      </w:r>
    </w:p>
    <w:p>
      <w:pPr>
        <w:numPr>
          <w:ilvl w:val="0"/>
          <w:numId w:val="1003"/>
        </w:numPr>
        <w:pStyle w:val="Compact"/>
      </w:pPr>
      <w:r>
        <w:rPr>
          <w:bCs/>
          <w:b/>
        </w:rPr>
        <w:t xml:space="preserve">Regulatory Expansion:</w:t>
      </w:r>
      <w:r>
        <w:t xml:space="preserve"> </w:t>
      </w:r>
      <w:r>
        <w:t xml:space="preserve">The Ivorian government is developing new marine conservation laws requiring Oceanographer certification. We must accelerate our local certification program for Dr. Kouassi to maintain market leadership.</w:t>
      </w:r>
    </w:p>
    <w:p>
      <w:pPr>
        <w:numPr>
          <w:ilvl w:val="0"/>
          <w:numId w:val="1003"/>
        </w:numPr>
        <w:pStyle w:val="Compact"/>
      </w:pPr>
      <w:r>
        <w:rPr>
          <w:bCs/>
          <w:b/>
        </w:rPr>
        <w:t xml:space="preserve">Talent Pipeline Development:</w:t>
      </w:r>
      <w:r>
        <w:t xml:space="preserve"> </w:t>
      </w:r>
      <w:r>
        <w:t xml:space="preserve">Competition for qualified Oceanographers in Ivory Coast Abidjan is intensifying. We recommend establishing a scholarship partnership with the Université Félix Houphouët-Boigny (Abidjan) to cultivate local talent.</w:t>
      </w:r>
    </w:p>
    <w:bookmarkEnd w:id="25"/>
    <w:bookmarkStart w:id="26" w:name="X244f9c1746e210f39f4c2effd4786bb02cc0a48"/>
    <w:p>
      <w:pPr>
        <w:pStyle w:val="Heading2"/>
      </w:pPr>
      <w:r>
        <w:t xml:space="preserve">Future Outlook: Oceanographer as Market Driver</w:t>
      </w:r>
    </w:p>
    <w:p>
      <w:pPr>
        <w:pStyle w:val="FirstParagraph"/>
      </w:pPr>
      <w:r>
        <w:t xml:space="preserve">Based on current momentum, we project that continued investment in our Abidjan-based Oceanographer will generate $1.4M in revenue by Q2 2024. Our Sales Report confirms that the Ivory Coast market is poised for exponential growth due to:</w:t>
      </w:r>
    </w:p>
    <w:p>
      <w:pPr>
        <w:numPr>
          <w:ilvl w:val="0"/>
          <w:numId w:val="1004"/>
        </w:numPr>
        <w:pStyle w:val="Compact"/>
      </w:pPr>
      <w:r>
        <w:t xml:space="preserve">The National Coastal Zone Management Plan (2030) allocating $57M for marine monitoring</w:t>
      </w:r>
    </w:p>
    <w:p>
      <w:pPr>
        <w:numPr>
          <w:ilvl w:val="0"/>
          <w:numId w:val="1004"/>
        </w:numPr>
        <w:pStyle w:val="Compact"/>
      </w:pPr>
      <w:r>
        <w:t xml:space="preserve">Increased EU compliance requirements for West African fisheries exports</w:t>
      </w:r>
    </w:p>
    <w:p>
      <w:pPr>
        <w:numPr>
          <w:ilvl w:val="0"/>
          <w:numId w:val="1004"/>
        </w:numPr>
        <w:pStyle w:val="Compact"/>
      </w:pPr>
      <w:r>
        <w:t xml:space="preserve">Rising private sector interest in sustainable offshore energy projects</w:t>
      </w:r>
    </w:p>
    <w:p>
      <w:pPr>
        <w:pStyle w:val="FirstParagraph"/>
      </w:pPr>
      <w:r>
        <w:t xml:space="preserve">Crucially, this growth is intrinsically tied to the availability of local Oceanographer expertise. As one senior client from the Abidjan Chamber of Commerce stated: "You don't just hire an Oceanographer here—you establish a marine research presence in Ivory Coast." This perspective fundamentally shifts our sales strategy from product-based to ecosystem-based positioning.</w:t>
      </w:r>
    </w:p>
    <w:bookmarkEnd w:id="26"/>
    <w:bookmarkStart w:id="27" w:name="conclusion"/>
    <w:p>
      <w:pPr>
        <w:pStyle w:val="Heading2"/>
      </w:pPr>
      <w:r>
        <w:t xml:space="preserve">Conclusion</w:t>
      </w:r>
    </w:p>
    <w:p>
      <w:pPr>
        <w:pStyle w:val="FirstParagraph"/>
      </w:pPr>
      <w:r>
        <w:t xml:space="preserve">This Sales Report unequivocally establishes that the Oceanographer role is not merely a technical position but the strategic cornerstone of our success in Ivory Coast Abidjan. The integration of a dedicated marine specialist within our Abidjan operations has transformed us from an international vendor into a locally embedded market leader. We recommend:</w:t>
      </w:r>
    </w:p>
    <w:p>
      <w:pPr>
        <w:numPr>
          <w:ilvl w:val="0"/>
          <w:numId w:val="1005"/>
        </w:numPr>
        <w:pStyle w:val="Compact"/>
      </w:pPr>
      <w:r>
        <w:t xml:space="preserve">Immediate approval for Dr. Kouassi's Ivorian Oceanographic Certification</w:t>
      </w:r>
    </w:p>
    <w:p>
      <w:pPr>
        <w:numPr>
          <w:ilvl w:val="0"/>
          <w:numId w:val="1005"/>
        </w:numPr>
        <w:pStyle w:val="Compact"/>
      </w:pPr>
      <w:r>
        <w:t xml:space="preserve">Budget allocation for two additional Oceanographer roles in Abidjan by Q2 2024</w:t>
      </w:r>
    </w:p>
    <w:p>
      <w:pPr>
        <w:numPr>
          <w:ilvl w:val="0"/>
          <w:numId w:val="1005"/>
        </w:numPr>
        <w:pStyle w:val="Compact"/>
      </w:pPr>
      <w:r>
        <w:t xml:space="preserve">Development of a "Coastal Intelligence" service package led exclusively by our Abidjan Oceanographer team</w:t>
      </w:r>
    </w:p>
    <w:p>
      <w:pPr>
        <w:pStyle w:val="FirstParagraph"/>
      </w:pPr>
      <w:r>
        <w:t xml:space="preserve">The data from this Sales Report leaves no doubt: In the competitive landscape of Ivory Coast Abidjan, the presence of an on-site Oceanographer isn't just beneficial—it's the fundamental requirement for winning and retaining market leadership. We have demonstrated that when our Oceanographer works alongside local clients in Abidjan, we don't just deliver reports—we drive sustainable marine business growth for West Africa.</w:t>
      </w:r>
    </w:p>
    <w:p>
      <w:pPr>
        <w:pStyle w:val="BodyText"/>
      </w:pPr>
      <w:r>
        <w:rPr>
          <w:bCs/>
          <w:b/>
        </w:rPr>
        <w:t xml:space="preserve">Report Prepared By: Global Marine Solutions Division | Contact: abidjan.sales@marine-solutions.com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Position in Ivory Coast Abidjan</dc:title>
  <dc:creator/>
  <dc:language>en</dc:language>
  <cp:keywords/>
  <dcterms:created xsi:type="dcterms:W3CDTF">2026-07-21T04:57:26Z</dcterms:created>
  <dcterms:modified xsi:type="dcterms:W3CDTF">2026-07-21T04:57:26Z</dcterms:modified>
</cp:coreProperties>
</file>

<file path=docProps/custom.xml><?xml version="1.0" encoding="utf-8"?>
<Properties xmlns="http://schemas.openxmlformats.org/officeDocument/2006/custom-properties" xmlns:vt="http://schemas.openxmlformats.org/officeDocument/2006/docPropsVTypes"/>
</file>