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Oceanographer</w:t>
      </w:r>
      <w:r>
        <w:t xml:space="preserve"> </w:t>
      </w:r>
      <w:r>
        <w:t xml:space="preserve">Product</w:t>
      </w:r>
      <w:r>
        <w:t xml:space="preserve"> </w:t>
      </w:r>
      <w:r>
        <w:t xml:space="preserve">Line</w:t>
      </w:r>
      <w:r>
        <w:t xml:space="preserve"> </w:t>
      </w:r>
      <w:r>
        <w:t xml:space="preserve">Expansion</w:t>
      </w:r>
      <w:r>
        <w:t xml:space="preserve"> </w:t>
      </w:r>
      <w:r>
        <w:t xml:space="preserve">in</w:t>
      </w:r>
      <w:r>
        <w:t xml:space="preserve"> </w:t>
      </w:r>
      <w:r>
        <w:t xml:space="preserve">Kazakhstan</w:t>
      </w:r>
      <w:r>
        <w:t xml:space="preserve"> </w:t>
      </w:r>
      <w:r>
        <w:t xml:space="preserve">Almaty</w:t>
      </w:r>
    </w:p>
    <w:bookmarkStart w:id="33" w:name="X5583069497fa9c3e02586c7d662a06c16658866"/>
    <w:p>
      <w:pPr>
        <w:pStyle w:val="Heading1"/>
      </w:pPr>
      <w:r>
        <w:t xml:space="preserve">Q3 2023 Sales Report: Oceanographer Product Line Market Entry in Almaty, Kazakhstan</w:t>
      </w:r>
    </w:p>
    <w:bookmarkStart w:id="20" w:name="executive-summary"/>
    <w:p>
      <w:pPr>
        <w:pStyle w:val="Heading2"/>
      </w:pPr>
      <w:r>
        <w:t xml:space="preserve">Executive Summary</w:t>
      </w:r>
    </w:p>
    <w:p>
      <w:pPr>
        <w:pStyle w:val="FirstParagraph"/>
      </w:pPr>
      <w:r>
        <w:t xml:space="preserve">This report details the successful market penetration and sales performance of the "Oceanographer" environmental analytics suite within Almaty, Kazakhstan. Despite being a landlocked city far from coastal regions, our strategic adaptation of the Oceanographer platform for inland water resource management has generated significant traction across Kazakhstani government agencies, research institutions, and industrial clients. This initiative represents a pivotal milestone in expanding our global footprint while addressing Central Asia's unique environmental challenges.</w:t>
      </w:r>
    </w:p>
    <w:bookmarkEnd w:id="20"/>
    <w:bookmarkStart w:id="21" w:name="X3d3599150a22c1ac9844d647c96ecf5067fd0b2"/>
    <w:p>
      <w:pPr>
        <w:pStyle w:val="Heading2"/>
      </w:pPr>
      <w:r>
        <w:t xml:space="preserve">Market Context: Why Oceanographer in Almaty?</w:t>
      </w:r>
    </w:p>
    <w:p>
      <w:pPr>
        <w:pStyle w:val="FirstParagraph"/>
      </w:pPr>
      <w:r>
        <w:t xml:space="preserve">Almaty, Kazakhstan's largest city and economic hub (population 2 million), faces critical water security challenges due to glacial melt from the Tian Shan mountains, pollution in the Irtysh River basin, and agricultural runoff. While not an oceanic region, these inland water systems require sophisticated monitoring solutions analogous to marine environments. The "Oceanographer" platform – originally designed for coastal oceanographers – was repurposed for freshwater ecosystems with remarkable success. Our localized version (named "Oceanographer Inland") enables real-time analysis of lakes, rivers, and reservoirs using the same core AI-driven hydrography tools previously applied to oceanic data.</w:t>
      </w:r>
    </w:p>
    <w:bookmarkEnd w:id="21"/>
    <w:bookmarkStart w:id="22" w:name="sales-performance-q3-2023-results"/>
    <w:p>
      <w:pPr>
        <w:pStyle w:val="Heading2"/>
      </w:pPr>
      <w:r>
        <w:t xml:space="preserve">Sales Performance: Q3 2023 Results</w:t>
      </w:r>
    </w:p>
    <w:p>
      <w:pPr>
        <w:pStyle w:val="FirstParagraph"/>
      </w:pPr>
      <w:r>
        <w:t xml:space="preserve">Product Segment</w:t>
      </w:r>
    </w:p>
    <w:p>
      <w:pPr>
        <w:pStyle w:val="BodyText"/>
      </w:pPr>
      <w:r>
        <w:t xml:space="preserve">Almaty Sales (USD)</w:t>
      </w:r>
    </w:p>
    <w:p>
      <w:pPr>
        <w:pStyle w:val="BodyText"/>
      </w:pPr>
      <w:r>
        <w:t xml:space="preserve">YoY Growth</w:t>
      </w:r>
    </w:p>
    <w:p>
      <w:pPr>
        <w:pStyle w:val="BodyText"/>
      </w:pPr>
      <w:r>
        <w:t xml:space="preserve">Key Clients</w:t>
      </w:r>
    </w:p>
    <w:p>
      <w:pPr>
        <w:pStyle w:val="BodyText"/>
      </w:pPr>
      <w:r>
        <w:t xml:space="preserve">Software Licenses (Annual)</w:t>
      </w:r>
    </w:p>
    <w:p>
      <w:pPr>
        <w:pStyle w:val="BodyText"/>
      </w:pPr>
      <w:r>
        <w:t xml:space="preserve">$185,000</w:t>
      </w:r>
    </w:p>
    <w:p>
      <w:pPr>
        <w:pStyle w:val="BodyText"/>
      </w:pPr>
      <w:r>
        <w:t xml:space="preserve">+217%</w:t>
      </w:r>
    </w:p>
    <w:p>
      <w:pPr>
        <w:pStyle w:val="BodyText"/>
      </w:pPr>
      <w:r>
        <w:t xml:space="preserve">Kazakh National Water Agency, Almaty State University</w:t>
      </w:r>
    </w:p>
    <w:p>
      <w:pPr>
        <w:pStyle w:val="BodyText"/>
      </w:pPr>
      <w:r>
        <w:t xml:space="preserve">IoT Sensor Networks</w:t>
      </w:r>
    </w:p>
    <w:p>
      <w:pPr>
        <w:pStyle w:val="BodyText"/>
      </w:pPr>
      <w:r>
        <w:t xml:space="preserve">$324,500</w:t>
      </w:r>
    </w:p>
    <w:p>
      <w:pPr>
        <w:pStyle w:val="BodyText"/>
      </w:pPr>
      <w:r>
        <w:t xml:space="preserve">Total Revenue (Q3)</w:t>
      </w:r>
    </w:p>
    <w:p>
      <w:pPr>
        <w:pStyle w:val="BodyText"/>
      </w:pPr>
      <w:r>
        <w:t xml:space="preserve">$509,500</w:t>
      </w:r>
    </w:p>
    <w:p>
      <w:pPr>
        <w:pStyle w:val="BodyText"/>
      </w:pPr>
      <w:r>
        <w:t xml:space="preserve">+</w:t>
      </w:r>
    </w:p>
    <w:p>
      <w:pPr>
        <w:pStyle w:val="BodyText"/>
      </w:pPr>
      <w:r>
        <w:t xml:space="preserve">The Oceanographer suite achieved 178% of quarterly sales targets through strategic partnerships. Notable wins include:</w:t>
      </w:r>
    </w:p>
    <w:p>
      <w:pPr>
        <w:numPr>
          <w:ilvl w:val="0"/>
          <w:numId w:val="1001"/>
        </w:numPr>
        <w:pStyle w:val="Compact"/>
      </w:pPr>
      <w:r>
        <w:rPr>
          <w:bCs/>
          <w:b/>
        </w:rPr>
        <w:t xml:space="preserve">Kazakh National Water Agency:</w:t>
      </w:r>
      <w:r>
        <w:t xml:space="preserve"> </w:t>
      </w:r>
      <w:r>
        <w:t xml:space="preserve">$220,000 contract for monitoring the Almaty Reservoir System, enabling predictive flood management ahead of the 2024 spring thaw</w:t>
      </w:r>
    </w:p>
    <w:p>
      <w:pPr>
        <w:numPr>
          <w:ilvl w:val="0"/>
          <w:numId w:val="1001"/>
        </w:numPr>
        <w:pStyle w:val="Compact"/>
      </w:pPr>
      <w:r>
        <w:rPr>
          <w:bCs/>
          <w:b/>
        </w:rPr>
        <w:t xml:space="preserve">Almaty State University:</w:t>
      </w:r>
      <w:r>
        <w:t xml:space="preserve"> </w:t>
      </w:r>
      <w:r>
        <w:t xml:space="preserve">$75,000 implementation of Oceanographer Education Modules for environmental science programs – first landlocked university to adopt our academic platform</w:t>
      </w:r>
    </w:p>
    <w:p>
      <w:pPr>
        <w:numPr>
          <w:ilvl w:val="0"/>
          <w:numId w:val="1001"/>
        </w:numPr>
        <w:pStyle w:val="Compact"/>
      </w:pPr>
      <w:r>
        <w:rPr>
          <w:bCs/>
          <w:b/>
        </w:rPr>
        <w:t xml:space="preserve">Sayat Energy Group:</w:t>
      </w:r>
      <w:r>
        <w:t xml:space="preserve"> </w:t>
      </w:r>
      <w:r>
        <w:t xml:space="preserve">$184,500 deployment for monitoring thermal pollution in the Shu River from industrial cooling systems</w:t>
      </w:r>
    </w:p>
    <w:bookmarkEnd w:id="22"/>
    <w:bookmarkStart w:id="26" w:name="X4b3dda6c28a40ee45d214b483b2918d270dacc3"/>
    <w:p>
      <w:pPr>
        <w:pStyle w:val="Heading2"/>
      </w:pPr>
      <w:r>
        <w:t xml:space="preserve">Strategic Adaptations for Kazakhstan Market</w:t>
      </w:r>
    </w:p>
    <w:p>
      <w:pPr>
        <w:pStyle w:val="FirstParagraph"/>
      </w:pPr>
      <w:r>
        <w:t xml:space="preserve">To overcome the "ocean" misalignment in landlocked Almaty, we implemented three key adaptations:</w:t>
      </w:r>
    </w:p>
    <w:bookmarkStart w:id="23" w:name="terminology-localization"/>
    <w:p>
      <w:pPr>
        <w:pStyle w:val="Heading3"/>
      </w:pPr>
      <w:r>
        <w:t xml:space="preserve">1. Terminology Localization</w:t>
      </w:r>
    </w:p>
    <w:p>
      <w:pPr>
        <w:pStyle w:val="FirstParagraph"/>
      </w:pPr>
      <w:r>
        <w:t xml:space="preserve">Reframed all marketing materials to emphasize "water ecosystem analytics" instead of oceanography. Sales presentations highlighted case studies from Lake Balkhash and the Syr Darya River basin – demonstrating direct relevance to Kazakhstani water management needs.</w:t>
      </w:r>
    </w:p>
    <w:bookmarkEnd w:id="23"/>
    <w:bookmarkStart w:id="24" w:name="technical-customization"/>
    <w:p>
      <w:pPr>
        <w:pStyle w:val="Heading3"/>
      </w:pPr>
      <w:r>
        <w:t xml:space="preserve">2. Technical Customization</w:t>
      </w:r>
    </w:p>
    <w:p>
      <w:pPr>
        <w:pStyle w:val="FirstParagraph"/>
      </w:pPr>
      <w:r>
        <w:t xml:space="preserve">The Oceanographer platform was updated with:</w:t>
      </w:r>
    </w:p>
    <w:p>
      <w:pPr>
        <w:numPr>
          <w:ilvl w:val="0"/>
          <w:numId w:val="1002"/>
        </w:numPr>
        <w:pStyle w:val="Compact"/>
      </w:pPr>
      <w:r>
        <w:t xml:space="preserve">Localized hydrography models for Central Asian river systems</w:t>
      </w:r>
    </w:p>
    <w:p>
      <w:pPr>
        <w:numPr>
          <w:ilvl w:val="0"/>
          <w:numId w:val="1002"/>
        </w:numPr>
        <w:pStyle w:val="Compact"/>
      </w:pPr>
      <w:r>
        <w:t xml:space="preserve">Kazakh language UI support (critical for government adoption)</w:t>
      </w:r>
    </w:p>
    <w:p>
      <w:pPr>
        <w:numPr>
          <w:ilvl w:val="0"/>
          <w:numId w:val="1002"/>
        </w:numPr>
        <w:pStyle w:val="Compact"/>
      </w:pPr>
      <w:r>
        <w:t xml:space="preserve">Sensor calibration for high-altitude water conditions (1,500m elevation in Almaty)</w:t>
      </w:r>
    </w:p>
    <w:bookmarkEnd w:id="24"/>
    <w:bookmarkStart w:id="25" w:name="partnership-ecosystem"/>
    <w:p>
      <w:pPr>
        <w:pStyle w:val="Heading3"/>
      </w:pPr>
      <w:r>
        <w:t xml:space="preserve">3. Partnership Ecosystem</w:t>
      </w:r>
    </w:p>
    <w:p>
      <w:pPr>
        <w:pStyle w:val="FirstParagraph"/>
      </w:pPr>
      <w:r>
        <w:t xml:space="preserve">Collaborated with Kazakhstan's Ministry of Ecology and the Eurasian Academy to co-develop training programs. This positioned Oceanographer as a national priority tool rather than a "foreign oceanic product."</w:t>
      </w:r>
    </w:p>
    <w:bookmarkEnd w:id="25"/>
    <w:bookmarkEnd w:id="26"/>
    <w:bookmarkStart w:id="27" w:name="challenges-overcome"/>
    <w:p>
      <w:pPr>
        <w:pStyle w:val="Heading2"/>
      </w:pPr>
      <w:r>
        <w:t xml:space="preserve">Challenges Overcome</w:t>
      </w:r>
    </w:p>
    <w:p>
      <w:pPr>
        <w:pStyle w:val="FirstParagraph"/>
      </w:pPr>
      <w:r>
        <w:t xml:space="preserve">Initial skepticism about "oceanographic software for landlocked regions" required proactive education:</w:t>
      </w:r>
    </w:p>
    <w:p>
      <w:pPr>
        <w:numPr>
          <w:ilvl w:val="0"/>
          <w:numId w:val="1003"/>
        </w:numPr>
        <w:pStyle w:val="Compact"/>
      </w:pPr>
      <w:r>
        <w:rPr>
          <w:bCs/>
          <w:b/>
        </w:rPr>
        <w:t xml:space="preserve">Cultural Perception:</w:t>
      </w:r>
      <w:r>
        <w:t xml:space="preserve"> </w:t>
      </w:r>
      <w:r>
        <w:t xml:space="preserve">Overcame resistance by demonstrating how Oceanographer's predictive modeling for ocean currents applies identically to river flow patterns (e.g., simulating Irtysh River sedimentation)</w:t>
      </w:r>
    </w:p>
    <w:p>
      <w:pPr>
        <w:numPr>
          <w:ilvl w:val="0"/>
          <w:numId w:val="1003"/>
        </w:numPr>
        <w:pStyle w:val="Compact"/>
      </w:pPr>
      <w:r>
        <w:rPr>
          <w:bCs/>
          <w:b/>
        </w:rPr>
        <w:t xml:space="preserve">Logistics:</w:t>
      </w:r>
      <w:r>
        <w:t xml:space="preserve"> </w:t>
      </w:r>
      <w:r>
        <w:t xml:space="preserve">Established a local technical hub in Almaty to handle sensor installations in remote areas like the Zailiysky Alatau mountain range</w:t>
      </w:r>
    </w:p>
    <w:p>
      <w:pPr>
        <w:numPr>
          <w:ilvl w:val="0"/>
          <w:numId w:val="1003"/>
        </w:numPr>
        <w:pStyle w:val="Compact"/>
      </w:pPr>
      <w:r>
        <w:rPr>
          <w:bCs/>
          <w:b/>
        </w:rPr>
        <w:t xml:space="preserve">Competition:</w:t>
      </w:r>
      <w:r>
        <w:t xml:space="preserve"> </w:t>
      </w:r>
      <w:r>
        <w:t xml:space="preserve">Outperformed local vendors by 300% through superior AI analytics (validated by Kazakh National Research Center tests)</w:t>
      </w:r>
    </w:p>
    <w:bookmarkEnd w:id="27"/>
    <w:bookmarkStart w:id="28" w:name="customer-impact-testimonials"/>
    <w:p>
      <w:pPr>
        <w:pStyle w:val="Heading2"/>
      </w:pPr>
      <w:r>
        <w:t xml:space="preserve">Customer Impact &amp; Testimonials</w:t>
      </w:r>
    </w:p>
    <w:p>
      <w:pPr>
        <w:pStyle w:val="BlockText"/>
      </w:pPr>
      <w:r>
        <w:t xml:space="preserve">"Oceanographer transformed our water management approach. The platform predicted a critical sedimentation event in the Almaty Reservoir 17 days before it occurred – saving us $4.2 million in potential infrastructure repairs."</w:t>
      </w:r>
      <w:r>
        <w:br/>
      </w:r>
      <w:r>
        <w:rPr>
          <w:iCs/>
          <w:i/>
        </w:rPr>
        <w:t xml:space="preserve">- Aibek Suleimenov, Director of Water Resources, Kazakh National Water Agency</w:t>
      </w:r>
    </w:p>
    <w:bookmarkEnd w:id="28"/>
    <w:bookmarkStart w:id="31" w:name="X4ce9f49cceeb2896d6d24b74602185f2764e993"/>
    <w:p>
      <w:pPr>
        <w:pStyle w:val="Heading2"/>
      </w:pPr>
      <w:r>
        <w:t xml:space="preserve">Future Strategy: Expanding the Oceanographer Legacy in Kazakhstan</w:t>
      </w:r>
    </w:p>
    <w:p>
      <w:pPr>
        <w:pStyle w:val="FirstParagraph"/>
      </w:pPr>
      <w:r>
        <w:t xml:space="preserve">Building on Q3 success, we are implementing:</w:t>
      </w:r>
    </w:p>
    <w:bookmarkStart w:id="29" w:name="phase-1-national-scaling-q4-2023"/>
    <w:p>
      <w:pPr>
        <w:pStyle w:val="Heading3"/>
      </w:pPr>
      <w:r>
        <w:t xml:space="preserve">Phase 1: National Scaling (Q4 2023)</w:t>
      </w:r>
    </w:p>
    <w:p>
      <w:pPr>
        <w:numPr>
          <w:ilvl w:val="0"/>
          <w:numId w:val="1004"/>
        </w:numPr>
        <w:pStyle w:val="Compact"/>
      </w:pPr>
      <w:r>
        <w:t xml:space="preserve">Pilot program with Nur-Sultan government for urban water quality monitoring</w:t>
      </w:r>
    </w:p>
    <w:p>
      <w:pPr>
        <w:numPr>
          <w:ilvl w:val="0"/>
          <w:numId w:val="1004"/>
        </w:numPr>
        <w:pStyle w:val="Compact"/>
      </w:pPr>
      <w:r>
        <w:t xml:space="preserve">Training academy launch at Almaty State University (certifying 150 local technicians)</w:t>
      </w:r>
    </w:p>
    <w:bookmarkEnd w:id="29"/>
    <w:bookmarkStart w:id="30" w:name="phase-2-regional-leadership-2024"/>
    <w:p>
      <w:pPr>
        <w:pStyle w:val="Heading3"/>
      </w:pPr>
      <w:r>
        <w:t xml:space="preserve">Phase 2: Regional Leadership (2024)</w:t>
      </w:r>
    </w:p>
    <w:p>
      <w:pPr>
        <w:numPr>
          <w:ilvl w:val="0"/>
          <w:numId w:val="1005"/>
        </w:numPr>
        <w:pStyle w:val="Compact"/>
      </w:pPr>
      <w:r>
        <w:t xml:space="preserve">Establishing Central Asia's first Oceanographer Innovation Hub in Almaty</w:t>
      </w:r>
    </w:p>
    <w:p>
      <w:pPr>
        <w:numPr>
          <w:ilvl w:val="0"/>
          <w:numId w:val="1005"/>
        </w:numPr>
        <w:pStyle w:val="Compact"/>
      </w:pPr>
      <w:r>
        <w:t xml:space="preserve">Developing "Oceanographer for Agriculture" module targeting Kazakhstani cotton and wheat producers</w:t>
      </w:r>
    </w:p>
    <w:bookmarkEnd w:id="30"/>
    <w:bookmarkEnd w:id="31"/>
    <w:bookmarkStart w:id="32" w:name="conclusion-beyond-the-horizon"/>
    <w:p>
      <w:pPr>
        <w:pStyle w:val="Heading2"/>
      </w:pPr>
      <w:r>
        <w:t xml:space="preserve">Conclusion: Beyond the Horizon</w:t>
      </w:r>
    </w:p>
    <w:p>
      <w:pPr>
        <w:pStyle w:val="FirstParagraph"/>
      </w:pPr>
      <w:r>
        <w:t xml:space="preserve">The Oceanographer product line has redefined its value proposition in Kazakhstan. By leveraging our core technology for inland water systems, we've achieved what was once considered impossible: selling "oceanographic" solutions in the heart of Central Asia's most landlocked major city. This Almaty initiative is now a blueprint for global expansion into similar landlocked economies worldwide, proving that environmental analytics transcend geographic boundaries. The Oceanographer brand no longer needs to be tied to oceans – it has become synonymous with intelligent water stewardship across all ecosystems.</w:t>
      </w:r>
    </w:p>
    <w:p>
      <w:pPr>
        <w:pStyle w:val="BodyText"/>
      </w:pPr>
      <w:r>
        <w:t xml:space="preserve">As Kazakhstan accelerates its Sustainable Development Goals (SDGs) implementation by 2030, the Oceanographer platform will remain central to national water security strategy. Our Almaty team is already planning Q1 2024 partnerships with Turkmenistan and Uzbekistan – demonstrating how a single product line can create regional impact from Kazakhstan's landlocked capital.</w:t>
      </w:r>
    </w:p>
    <w:p>
      <w:pPr>
        <w:pStyle w:val="BodyText"/>
      </w:pPr>
      <w:r>
        <w:rPr>
          <w:bCs/>
          <w:b/>
        </w:rPr>
        <w:t xml:space="preserve">Prepared For:</w:t>
      </w:r>
      <w:r>
        <w:t xml:space="preserve"> </w:t>
      </w:r>
      <w:r>
        <w:t xml:space="preserve">Global Sales Leadership Team</w:t>
      </w:r>
      <w:r>
        <w:br/>
      </w:r>
      <w:r>
        <w:rPr>
          <w:bCs/>
          <w:b/>
        </w:rPr>
        <w:t xml:space="preserve">Date:</w:t>
      </w:r>
      <w:r>
        <w:t xml:space="preserve"> </w:t>
      </w:r>
      <w:r>
        <w:t xml:space="preserve">October 26, 2023</w:t>
      </w:r>
      <w:r>
        <w:br/>
      </w:r>
      <w:r>
        <w:rPr>
          <w:bCs/>
          <w:b/>
        </w:rPr>
        <w:t xml:space="preserve">Report Author:</w:t>
      </w:r>
      <w:r>
        <w:t xml:space="preserve"> </w:t>
      </w:r>
      <w:r>
        <w:t xml:space="preserve">Central Asia Market Expansion Division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Oceanographer Product Line Expansion in Kazakhstan Almaty</dc:title>
  <dc:creator/>
  <dc:language>en</dc:language>
  <cp:keywords/>
  <dcterms:created xsi:type="dcterms:W3CDTF">2026-07-21T14:41:13Z</dcterms:created>
  <dcterms:modified xsi:type="dcterms:W3CDTF">2026-07-21T14:41:13Z</dcterms:modified>
</cp:coreProperties>
</file>

<file path=docProps/custom.xml><?xml version="1.0" encoding="utf-8"?>
<Properties xmlns="http://schemas.openxmlformats.org/officeDocument/2006/custom-properties" xmlns:vt="http://schemas.openxmlformats.org/officeDocument/2006/docPropsVTypes"/>
</file>