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727f93109096f5cea0012077e13f2b9aeae6670"/>
    <w:p>
      <w:pPr>
        <w:pStyle w:val="Heading1"/>
      </w:pPr>
      <w:r>
        <w:t xml:space="preserve">Sales Report: Oceanographer Solutions - Strategic Market Performance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Oceanographer Solutions in the critical Myanmar Yangon market during Q3 2023. Despite regional economic headwinds and logistical challenges inherent to Yangon's coastal environment, Oceanographer Solutions achieved a remarkable 37% year-over-year growth in marine service contracts, securing key partnerships with local fisheries cooperatives and environmental agencies. The report underscores how our tailored oceanographic expertise directly addresses Yangon's urgent need for sustainable coastal management amid rapid urbanization along the Ayeyarwady Delta. This success positions Oceanographer Solutions as the leading technical partner for maritime decision-making in Myanmar's commercial capital.</w:t>
      </w:r>
    </w:p>
    <w:bookmarkEnd w:id="20"/>
    <w:bookmarkStart w:id="21" w:name="X3c53c38261bb84b1e3db087c8becf70ba3f3b53"/>
    <w:p>
      <w:pPr>
        <w:pStyle w:val="Heading2"/>
      </w:pPr>
      <w:r>
        <w:t xml:space="preserve">II. Market Context: Why Oceanography Matters in Myanmar Yangon</w:t>
      </w:r>
    </w:p>
    <w:p>
      <w:pPr>
        <w:pStyle w:val="FirstParagraph"/>
      </w:pPr>
      <w:r>
        <w:t xml:space="preserve">Yangon, as Myanmar's primary economic hub and port city, faces escalating coastal challenges: accelerating erosion along the Shwe Daw coastline (impacting 70% of local fishing villages), saltwater intrusion threatening freshwater sources near Thaketa, and increasing shipping traffic in the Yangon Port Complex. The Myanmar Ministry of Natural Resources &amp; Environmental Conservation recently emphasized that</w:t>
      </w:r>
      <w:r>
        <w:t xml:space="preserve"> </w:t>
      </w:r>
      <w:r>
        <w:rPr>
          <w:iCs/>
          <w:i/>
        </w:rPr>
        <w:t xml:space="preserve">“oceanographic data is non-negotiable for resilient coastal planning”</w:t>
      </w:r>
      <w:r>
        <w:t xml:space="preserve">, aligning perfectly with our Oceanographer Solutions service suite. In Q3, we observed a 45% surge in demand from Yangon-based stakeholders seeking actionable oceanographic insights—proving the market's readiness for specialized expertise. Our sales strategy explicitly leveraged this urgency by positioning Oceanographer as not just a vendor, but an indispensable strategic asset for Yangon's development.</w:t>
      </w:r>
    </w:p>
    <w:bookmarkEnd w:id="21"/>
    <w:bookmarkStart w:id="22" w:name="Xa36d6a72d24824c42cbd1ecbfa76b49bc427461"/>
    <w:p>
      <w:pPr>
        <w:pStyle w:val="Heading2"/>
      </w:pPr>
      <w:r>
        <w:t xml:space="preserve">III. Sales Performance Highlights: Oceanographer in Myanmar Yangon</w:t>
      </w:r>
    </w:p>
    <w:p>
      <w:pPr>
        <w:pStyle w:val="FirstParagraph"/>
      </w:pPr>
      <w:r>
        <w:t xml:space="preserve">Our Q3 results demonstrate exceptional traction in the Yangon market through three core initiatives:</w:t>
      </w:r>
    </w:p>
    <w:p>
      <w:pPr>
        <w:numPr>
          <w:ilvl w:val="0"/>
          <w:numId w:val="1001"/>
        </w:numPr>
        <w:pStyle w:val="Compact"/>
      </w:pPr>
      <w:r>
        <w:rPr>
          <w:bCs/>
          <w:b/>
        </w:rPr>
        <w:t xml:space="preserve">Marine Survey Contracts (Yangon Port Authority):</w:t>
      </w:r>
      <w:r>
        <w:t xml:space="preserve"> </w:t>
      </w:r>
      <w:r>
        <w:t xml:space="preserve">Secured a $185,000 contract for high-resolution seabed mapping of the Yangon River estuary—a critical project to optimize port expansion while minimizing ecological disruption. This represents a 22% increase in revenue from government entities compared to Q2.</w:t>
      </w:r>
    </w:p>
    <w:p>
      <w:pPr>
        <w:numPr>
          <w:ilvl w:val="0"/>
          <w:numId w:val="1001"/>
        </w:numPr>
        <w:pStyle w:val="Compact"/>
      </w:pPr>
      <w:r>
        <w:rPr>
          <w:bCs/>
          <w:b/>
        </w:rPr>
        <w:t xml:space="preserve">Coastal Erosion Monitoring (Fishing Cooperatives):</w:t>
      </w:r>
      <w:r>
        <w:t xml:space="preserve"> </w:t>
      </w:r>
      <w:r>
        <w:t xml:space="preserve">Deployed 15 low-cost oceanographic sensor buoys across Yangon Region's vulnerable coastlines, serving 43 fishing communities. These data streams provide early warnings for erosion events, directly supporting the Myanmar Fisheries Department's community resilience program. Revenue from this initiative grew by 68% quarter-over-quarter.</w:t>
      </w:r>
    </w:p>
    <w:p>
      <w:pPr>
        <w:numPr>
          <w:ilvl w:val="0"/>
          <w:numId w:val="1001"/>
        </w:numPr>
        <w:pStyle w:val="Compact"/>
      </w:pPr>
      <w:r>
        <w:rPr>
          <w:bCs/>
          <w:b/>
        </w:rPr>
        <w:t xml:space="preserve">Training &amp; Capacity Building (University of Yangon):</w:t>
      </w:r>
      <w:r>
        <w:t xml:space="preserve"> </w:t>
      </w:r>
      <w:r>
        <w:t xml:space="preserve">Launched "Oceanographer Academy" workshops for 120 local marine science students and government officers, focusing on data interpretation for coastal management. This strategic investment has generated a pipeline of 47 qualified referrals and enhanced brand authority across Myanmar's academic ecosystem.</w:t>
      </w:r>
    </w:p>
    <w:p>
      <w:pPr>
        <w:pStyle w:val="FirstParagraph"/>
      </w:pPr>
      <w:r>
        <w:t xml:space="preserve">Service Line</w:t>
      </w:r>
    </w:p>
    <w:p>
      <w:pPr>
        <w:pStyle w:val="BodyText"/>
      </w:pPr>
      <w:r>
        <w:t xml:space="preserve">Q3 2023 Revenue (USD)</w:t>
      </w:r>
    </w:p>
    <w:p>
      <w:pPr>
        <w:pStyle w:val="BodyText"/>
      </w:pPr>
      <w:r>
        <w:t xml:space="preserve">YoY Growth</w:t>
      </w:r>
    </w:p>
    <w:p>
      <w:pPr>
        <w:pStyle w:val="BodyText"/>
      </w:pPr>
      <w:r>
        <w:t xml:space="preserve">Key Yangon Client</w:t>
      </w:r>
    </w:p>
    <w:p>
      <w:pPr>
        <w:pStyle w:val="BodyText"/>
      </w:pPr>
      <w:r>
        <w:t xml:space="preserve">Coastal Mapping &amp; Modeling</w:t>
      </w:r>
    </w:p>
    <w:p>
      <w:pPr>
        <w:pStyle w:val="BodyText"/>
      </w:pPr>
      <w:r>
        <w:t xml:space="preserve">$185,000</w:t>
      </w:r>
    </w:p>
    <w:p>
      <w:pPr>
        <w:pStyle w:val="BodyText"/>
      </w:pPr>
      <w:r>
        <w:t xml:space="preserve">+22%</w:t>
      </w:r>
    </w:p>
    <w:p>
      <w:pPr>
        <w:pStyle w:val="BodyText"/>
      </w:pPr>
      <w:r>
        <w:t xml:space="preserve">Yangon Port Authority</w:t>
      </w:r>
    </w:p>
    <w:p>
      <w:pPr>
        <w:pStyle w:val="BodyText"/>
      </w:pPr>
      <w:r>
        <w:t xml:space="preserve">Erosion Monitoring Systems</w:t>
      </w:r>
    </w:p>
    <w:p>
      <w:pPr>
        <w:pStyle w:val="BodyText"/>
      </w:pPr>
      <w:r>
        <w:t xml:space="preserve">$98,500</w:t>
      </w:r>
    </w:p>
    <w:bookmarkEnd w:id="22"/>
    <w:bookmarkStart w:id="23" w:name="Xc4c73aaa98b0f8dbca94458d7c9bc383245ff4c"/>
    <w:p>
      <w:pPr>
        <w:pStyle w:val="Heading2"/>
      </w:pPr>
      <w:r>
        <w:t xml:space="preserve">IV. Strategic Insights: Tailoring to Myanmar Yangon's Unique Needs</w:t>
      </w:r>
    </w:p>
    <w:p>
      <w:pPr>
        <w:pStyle w:val="FirstParagraph"/>
      </w:pPr>
      <w:r>
        <w:t xml:space="preserve">Our success in Yangon stems from deep localization:</w:t>
      </w:r>
    </w:p>
    <w:p>
      <w:pPr>
        <w:numPr>
          <w:ilvl w:val="0"/>
          <w:numId w:val="1002"/>
        </w:numPr>
        <w:pStyle w:val="Compact"/>
      </w:pPr>
      <w:r>
        <w:rPr>
          <w:bCs/>
          <w:b/>
        </w:rPr>
        <w:t xml:space="preserve">Cultural Nuance:</w:t>
      </w:r>
      <w:r>
        <w:t xml:space="preserve"> </w:t>
      </w:r>
      <w:r>
        <w:t xml:space="preserve">We adapted our sales pitch to prioritize community impact (e.g., "Your data protects our fishing livelihoods") over technical jargon, resonating with Yangon's cooperative-based economy.</w:t>
      </w:r>
    </w:p>
    <w:p>
      <w:pPr>
        <w:numPr>
          <w:ilvl w:val="0"/>
          <w:numId w:val="1002"/>
        </w:numPr>
        <w:pStyle w:val="Compact"/>
      </w:pPr>
      <w:r>
        <w:rPr>
          <w:bCs/>
          <w:b/>
        </w:rPr>
        <w:t xml:space="preserve">Logistical Adaptation:</w:t>
      </w:r>
      <w:r>
        <w:t xml:space="preserve"> </w:t>
      </w:r>
      <w:r>
        <w:t xml:space="preserve">Recognizing Yangon's infrastructure constraints, we pre-positioned oceanographic equipment at the Myanmar Chamber of Commerce warehouse in Hlaing Tharyar to cut delivery times by 50%.</w:t>
      </w:r>
    </w:p>
    <w:p>
      <w:pPr>
        <w:numPr>
          <w:ilvl w:val="0"/>
          <w:numId w:val="1002"/>
        </w:numPr>
        <w:pStyle w:val="Compact"/>
      </w:pPr>
      <w:r>
        <w:rPr>
          <w:bCs/>
          <w:b/>
        </w:rPr>
        <w:t xml:space="preserve">Policy Alignment:</w:t>
      </w:r>
      <w:r>
        <w:t xml:space="preserve"> </w:t>
      </w:r>
      <w:r>
        <w:t xml:space="preserve">We directly tied our services to Myanmar’s National Coastal Zone Management Plan (2023), demonstrating how Oceanographer solutions fulfill government mandates for "data-driven coastal governance."</w:t>
      </w:r>
    </w:p>
    <w:bookmarkEnd w:id="23"/>
    <w:bookmarkStart w:id="24" w:name="X996b6460dd4b614bdc1971d8fb41f14e8450b13"/>
    <w:p>
      <w:pPr>
        <w:pStyle w:val="Heading2"/>
      </w:pPr>
      <w:r>
        <w:t xml:space="preserve">V. Challenges &amp; Mitigation Strategies in Yangon</w:t>
      </w:r>
    </w:p>
    <w:p>
      <w:pPr>
        <w:pStyle w:val="FirstParagraph"/>
      </w:pPr>
      <w:r>
        <w:t xml:space="preserve">Operating in Myanmar Yangon presented three key challenges:</w:t>
      </w:r>
    </w:p>
    <w:p>
      <w:pPr>
        <w:numPr>
          <w:ilvl w:val="0"/>
          <w:numId w:val="1003"/>
        </w:numPr>
        <w:pStyle w:val="Compact"/>
      </w:pPr>
      <w:r>
        <w:rPr>
          <w:bCs/>
          <w:b/>
        </w:rPr>
        <w:t xml:space="preserve">Regulatory Complexity:</w:t>
      </w:r>
      <w:r>
        <w:t xml:space="preserve"> </w:t>
      </w:r>
      <w:r>
        <w:t xml:space="preserve">Navigating permits for marine surveys required coordination across 4 government agencies. *Mitigation:* We established a dedicated Yangon regulatory liaison (a local environmental lawyer) who cut approval time by 60%.</w:t>
      </w:r>
    </w:p>
    <w:p>
      <w:pPr>
        <w:numPr>
          <w:ilvl w:val="0"/>
          <w:numId w:val="1003"/>
        </w:numPr>
        <w:pStyle w:val="Compact"/>
      </w:pPr>
      <w:r>
        <w:rPr>
          <w:bCs/>
          <w:b/>
        </w:rPr>
        <w:t xml:space="preserve">Infrastructure Limitations:</w:t>
      </w:r>
      <w:r>
        <w:t xml:space="preserve"> </w:t>
      </w:r>
      <w:r>
        <w:t xml:space="preserve">Unreliable power in coastal areas threatened sensor operations. *Mitigation:* Developed solar-powered, satellite-linked buoys—now deployed across all Yangon projects.</w:t>
      </w:r>
    </w:p>
    <w:p>
      <w:pPr>
        <w:numPr>
          <w:ilvl w:val="0"/>
          <w:numId w:val="1003"/>
        </w:numPr>
        <w:pStyle w:val="Compact"/>
      </w:pPr>
      <w:r>
        <w:rPr>
          <w:bCs/>
          <w:b/>
        </w:rPr>
        <w:t xml:space="preserve">Competition:</w:t>
      </w:r>
      <w:r>
        <w:t xml:space="preserve"> </w:t>
      </w:r>
      <w:r>
        <w:t xml:space="preserve">Local firms offered cheaper but less accurate solutions. *Mitigation:* We leveraged Oceanographer’s global validation standards to demonstrate long-term cost savings (e.g., a $50,000 sensor network saved $2.1M in avoided coastal repairs).</w:t>
      </w:r>
    </w:p>
    <w:bookmarkEnd w:id="24"/>
    <w:bookmarkStart w:id="25" w:name="X7fe3252be7730150c6f960535629f95b1dde597"/>
    <w:p>
      <w:pPr>
        <w:pStyle w:val="Heading2"/>
      </w:pPr>
      <w:r>
        <w:t xml:space="preserve">VI. Future Outlook: Oceanographer's Path in Myanmar Yangon</w:t>
      </w:r>
    </w:p>
    <w:p>
      <w:pPr>
        <w:pStyle w:val="FirstParagraph"/>
      </w:pPr>
      <w:r>
        <w:t xml:space="preserve">The Q3 momentum positions Oceanographer Solutions for accelerated growth in Myanmar Yangon through three priorities:</w:t>
      </w:r>
    </w:p>
    <w:p>
      <w:pPr>
        <w:numPr>
          <w:ilvl w:val="0"/>
          <w:numId w:val="1004"/>
        </w:numPr>
        <w:pStyle w:val="Compact"/>
      </w:pPr>
      <w:r>
        <w:rPr>
          <w:bCs/>
          <w:b/>
        </w:rPr>
        <w:t xml:space="preserve">Scale Community Impact:</w:t>
      </w:r>
      <w:r>
        <w:t xml:space="preserve"> </w:t>
      </w:r>
      <w:r>
        <w:t xml:space="preserve">Expand sensor deployment to 500 coastal households by Q1 2024, targeting Yangon's vulnerable delta communities.</w:t>
      </w:r>
    </w:p>
    <w:p>
      <w:pPr>
        <w:numPr>
          <w:ilvl w:val="0"/>
          <w:numId w:val="1004"/>
        </w:numPr>
        <w:pStyle w:val="Compact"/>
      </w:pPr>
      <w:r>
        <w:rPr>
          <w:bCs/>
          <w:b/>
        </w:rPr>
        <w:t xml:space="preserve">Government Partnership Expansion:</w:t>
      </w:r>
      <w:r>
        <w:t xml:space="preserve"> </w:t>
      </w:r>
      <w:r>
        <w:t xml:space="preserve">Pursue contracts with the Ministry of Transport for port safety analytics, leveraging our Yangon Port success as a pilot.</w:t>
      </w:r>
    </w:p>
    <w:p>
      <w:pPr>
        <w:numPr>
          <w:ilvl w:val="0"/>
          <w:numId w:val="1004"/>
        </w:numPr>
        <w:pStyle w:val="Compact"/>
      </w:pPr>
      <w:r>
        <w:rPr>
          <w:bCs/>
          <w:b/>
        </w:rPr>
        <w:t xml:space="preserve">Local Talent Development:</w:t>
      </w:r>
      <w:r>
        <w:t xml:space="preserve"> </w:t>
      </w:r>
      <w:r>
        <w:t xml:space="preserve">Launch an "Oceanographer Myanmar Fellowship" to train 20 engineers annually, ensuring sustainable local expertise.</w:t>
      </w:r>
    </w:p>
    <w:p>
      <w:pPr>
        <w:pStyle w:val="FirstParagraph"/>
      </w:pPr>
      <w:r>
        <w:t xml:space="preserve">As Myanmar Yangon accelerates its coastal development agenda, the demand for precise oceanographic intelligence will only intensify. Oceanographer Solutions has proven it is not merely a service provider but an essential partner in safeguarding Yangon's maritime future. This Sales Report confirms that our deep understanding of Myanmar's unique coastal challenges—coupled with our technical excellence as Oceanographers—has made us the trusted choice for sustainable growth in Yangon.</w:t>
      </w:r>
    </w:p>
    <w:bookmarkEnd w:id="25"/>
    <w:bookmarkStart w:id="26" w:name="vii.-conclusion"/>
    <w:p>
      <w:pPr>
        <w:pStyle w:val="Heading2"/>
      </w:pPr>
      <w:r>
        <w:t xml:space="preserve">VII. Conclusion</w:t>
      </w:r>
    </w:p>
    <w:p>
      <w:pPr>
        <w:pStyle w:val="FirstParagraph"/>
      </w:pPr>
      <w:r>
        <w:t xml:space="preserve">The Q3 2023 performance validates a strategic thesis: in Myanmar Yangon, where oceanic health directly impacts economic stability and community well-being, Oceanographer expertise translates to measurable commercial success. We achieved 118% of our quarterly sales target while building foundational relationships that will drive profitability for years. As we advance into 2024, the focus remains steadfast—delivering data that empowers Yangon's people and protects its vital coastline through the lens of true oceanographic science. The time for reactive management has passed; Yangon needs proactive Oceanographer solutions, and our sales trajectory confirms we are delivering them at scale.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 Myanmar Yangon Market Analysis</dc:title>
  <dc:creator/>
  <dc:language>en</dc:language>
  <cp:keywords/>
  <dcterms:created xsi:type="dcterms:W3CDTF">2026-07-21T02:21:31Z</dcterms:created>
  <dcterms:modified xsi:type="dcterms:W3CDTF">2026-07-21T02:21:31Z</dcterms:modified>
</cp:coreProperties>
</file>

<file path=docProps/custom.xml><?xml version="1.0" encoding="utf-8"?>
<Properties xmlns="http://schemas.openxmlformats.org/officeDocument/2006/custom-properties" xmlns:vt="http://schemas.openxmlformats.org/officeDocument/2006/docPropsVTypes"/>
</file>