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Abuja,</w:t>
      </w:r>
      <w:r>
        <w:t xml:space="preserve"> </w:t>
      </w:r>
      <w:r>
        <w:t xml:space="preserve">Nigeria</w:t>
      </w:r>
    </w:p>
    <w:bookmarkStart w:id="29" w:name="X66014f7fa887ea2495b3dd8937f047ee4d6a54b"/>
    <w:p>
      <w:pPr>
        <w:pStyle w:val="Heading1"/>
      </w:pPr>
      <w:r>
        <w:t xml:space="preserve">Comprehensive Sales Report: Oceanographer Product Line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the Oceanographer product line within Nigeria's Abuja Metropolitan Area. Despite challenging market conditions across West Africa, our Oceanographer solutions achieved remarkable growth in Abuja, representing a 37% year-over-year increase in revenue and securing 15 new government contracts. The Oceanographer platform—a cutting-edge oceanographic data analysis tool—has emerged as the preferred solution for Nigeria's marine conservation initiatives and coastal development projects. This report confirms Abuja's position as the strategic hub for Oceanographer expansion across Nigeria, with our local team delivering exceptional results in a critical market segment.</w:t>
      </w:r>
    </w:p>
    <w:bookmarkEnd w:id="20"/>
    <w:bookmarkStart w:id="21" w:name="X4f1afc1a5be057c009d058c6b156a5e1ba36b08"/>
    <w:p>
      <w:pPr>
        <w:pStyle w:val="Heading2"/>
      </w:pPr>
      <w:r>
        <w:t xml:space="preserve">II. Market Context: Oceanographer in Nigeria Abuja</w:t>
      </w:r>
    </w:p>
    <w:p>
      <w:pPr>
        <w:pStyle w:val="FirstParagraph"/>
      </w:pPr>
      <w:r>
        <w:t xml:space="preserve">Nigeria's Federal Capital Territory (Abuja) serves as the epicenter for national marine policy development and environmental planning. With the Nigerian National Agency for the Control of Pollution (NACP) and Federal Ministry of Environment headquartered here, Abuja commands decisive influence over coastal management strategies across all 36 states. The Oceanographer suite—comprising AI-driven coastal erosion modeling software, real-time water quality sensors, and predictive fisheries analytics—was specifically engineered to address Nigeria's unique marine challenges: oil spill response coordination, mangrove restoration planning, and sustainable aquaculture development.</w:t>
      </w:r>
    </w:p>
    <w:p>
      <w:pPr>
        <w:pStyle w:val="BodyText"/>
      </w:pPr>
      <w:r>
        <w:t xml:space="preserve">Our market analysis confirms that 89% of Abuja-based government agencies (including NAPIMS, NMIS) now require oceanographic data solutions for compliance with the 2023 National Coastal Management Act. This regulatory shift has positioned our Oceanographer product as indispensable infrastructure for national environmental governance—a strategic advantage we've capitalized on through targeted Abuja engagement.</w:t>
      </w:r>
    </w:p>
    <w:bookmarkEnd w:id="21"/>
    <w:bookmarkStart w:id="24" w:name="iii.-sales-performance-breakdown"/>
    <w:p>
      <w:pPr>
        <w:pStyle w:val="Heading2"/>
      </w:pPr>
      <w:r>
        <w:t xml:space="preserve">III. Sales Performance Breakdown</w:t>
      </w:r>
    </w:p>
    <w:bookmarkStart w:id="22" w:name="a.-revenue-metrics-abuja-q3-2023"/>
    <w:p>
      <w:pPr>
        <w:pStyle w:val="Heading3"/>
      </w:pPr>
      <w:r>
        <w:t xml:space="preserve">A. Revenue Metrics (Abuja,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Component</w:t>
            </w:r>
          </w:p>
        </w:tc>
        <w:tc>
          <w:tcPr/>
          <w:p>
            <w:pPr>
              <w:pStyle w:val="Compact"/>
              <w:jc w:val="left"/>
            </w:pPr>
            <w:r>
              <w:t xml:space="preserve">Units Sold</w:t>
            </w:r>
          </w:p>
        </w:tc>
        <w:tc>
          <w:tcPr/>
          <w:p>
            <w:pPr>
              <w:pStyle w:val="Compact"/>
              <w:jc w:val="left"/>
            </w:pPr>
            <w:r>
              <w:t xml:space="preserve">Revenue (₦)</w:t>
            </w:r>
          </w:p>
        </w:tc>
        <w:tc>
          <w:tcPr/>
          <w:p>
            <w:pPr>
              <w:pStyle w:val="Compact"/>
              <w:jc w:val="left"/>
            </w:pPr>
            <w:r>
              <w:t xml:space="preserve">YoY Change</w:t>
            </w:r>
          </w:p>
        </w:tc>
      </w:tr>
      <w:tr>
        <w:tc>
          <w:tcPr/>
          <w:p>
            <w:pPr>
              <w:pStyle w:val="Compact"/>
              <w:jc w:val="left"/>
            </w:pPr>
            <w:r>
              <w:t xml:space="preserve">Oceanographer Core Analytics Suite</w:t>
            </w:r>
          </w:p>
        </w:tc>
        <w:tc>
          <w:tcPr/>
          <w:p>
            <w:pPr>
              <w:pStyle w:val="Compact"/>
              <w:jc w:val="left"/>
            </w:pPr>
            <w:r>
              <w:t xml:space="preserve">42</w:t>
            </w:r>
          </w:p>
        </w:tc>
        <w:tc>
          <w:tcPr/>
          <w:p>
            <w:pPr>
              <w:pStyle w:val="Compact"/>
              <w:jc w:val="left"/>
            </w:pPr>
            <w:r>
              <w:t xml:space="preserve">₦87.6M</w:t>
            </w:r>
          </w:p>
        </w:tc>
        <w:tc>
          <w:tcPr/>
          <w:p>
            <w:pPr>
              <w:pStyle w:val="Compact"/>
              <w:jc w:val="left"/>
            </w:pPr>
            <w:r>
              <w:t xml:space="preserve">+41%</w:t>
            </w:r>
          </w:p>
        </w:tc>
      </w:tr>
      <w:tr>
        <w:tc>
          <w:tcPr/>
          <w:p>
            <w:pPr>
              <w:pStyle w:val="Compact"/>
              <w:jc w:val="left"/>
            </w:pPr>
            <w:r>
              <w:t xml:space="preserve">Oceanographer IoT Sensor Kits</w:t>
            </w:r>
          </w:p>
        </w:tc>
        <w:tc>
          <w:tcPr>
            <w:gridSpan w:val="2"/>
          </w:tcPr>
          <w:p>
            <w:pPr>
              <w:pStyle w:val="Compact"/>
              <w:jc w:val="left"/>
            </w:pPr>
            <w:r>
              <w:t xml:space="preserve">₦53.2M (New Launch)</w:t>
            </w:r>
          </w:p>
        </w:tc>
        <w:tc>
          <w:tcPr/>
          <w:p>
            <w:pPr>
              <w:pStyle w:val="Compact"/>
              <w:jc w:val="left"/>
            </w:pPr>
            <w:r>
              <w:t xml:space="preserve">+N/A (Q3 Launch)</w:t>
            </w:r>
          </w:p>
        </w:tc>
      </w:tr>
      <w:tr>
        <w:tc>
          <w:tcPr/>
          <w:p>
            <w:pPr>
              <w:pStyle w:val="Compact"/>
              <w:jc w:val="left"/>
            </w:pPr>
            <w:r>
              <w:t xml:space="preserve">Custom Integration Services</w:t>
            </w:r>
          </w:p>
        </w:tc>
        <w:tc>
          <w:tcPr/>
          <w:p>
            <w:pPr>
              <w:pStyle w:val="Compact"/>
              <w:jc w:val="left"/>
            </w:pPr>
            <w:r>
              <w:t xml:space="preserve">17</w:t>
            </w:r>
          </w:p>
        </w:tc>
        <w:tc>
          <w:tcPr/>
          <w:p>
            <w:pPr>
              <w:pStyle w:val="Compact"/>
              <w:jc w:val="left"/>
            </w:pPr>
            <w:r>
              <w:t xml:space="preserve">₦38.4M</w:t>
            </w:r>
          </w:p>
        </w:tc>
        <w:tc>
          <w:tcPr/>
          <w:p>
            <w:pPr>
              <w:pStyle w:val="Compact"/>
              <w:jc w:val="left"/>
            </w:pPr>
            <w:r>
              <w:t xml:space="preserve">+28%</w:t>
            </w:r>
          </w:p>
        </w:tc>
      </w:tr>
      <w:tr>
        <w:tc>
          <w:tcPr/>
          <w:p>
            <w:pPr>
              <w:pStyle w:val="Compact"/>
              <w:jc w:val="left"/>
            </w:pPr>
            <w:r>
              <w:t xml:space="preserve">Total Oceanographer Sales (Abuja)</w:t>
            </w:r>
          </w:p>
        </w:tc>
        <w:tc>
          <w:tcPr>
            <w:gridSpan w:val="2"/>
          </w:tcPr>
          <w:p>
            <w:pPr>
              <w:pStyle w:val="Compact"/>
              <w:jc w:val="left"/>
            </w:pPr>
            <w:r>
              <w:t xml:space="preserve">₦179.2M</w:t>
            </w:r>
          </w:p>
        </w:tc>
        <w:tc>
          <w:tcPr/>
          <w:p>
            <w:pPr>
              <w:pStyle w:val="Compact"/>
              <w:jc w:val="left"/>
            </w:pPr>
            <w:r>
              <w:t xml:space="preserve">37% YoY Growth</w:t>
            </w:r>
          </w:p>
        </w:tc>
      </w:tr>
    </w:tbl>
    <w:bookmarkEnd w:id="22"/>
    <w:bookmarkStart w:id="23" w:name="b.-strategic-wins-in-abuja"/>
    <w:p>
      <w:pPr>
        <w:pStyle w:val="Heading3"/>
      </w:pPr>
      <w:r>
        <w:t xml:space="preserve">B. Strategic Wins in Abuja</w:t>
      </w:r>
    </w:p>
    <w:p>
      <w:pPr>
        <w:pStyle w:val="FirstParagraph"/>
      </w:pPr>
      <w:r>
        <w:t xml:space="preserve">The Q3 period featured landmark engagements including:</w:t>
      </w:r>
    </w:p>
    <w:p>
      <w:pPr>
        <w:numPr>
          <w:ilvl w:val="0"/>
          <w:numId w:val="1001"/>
        </w:numPr>
        <w:pStyle w:val="Compact"/>
      </w:pPr>
      <w:r>
        <w:rPr>
          <w:bCs/>
          <w:b/>
        </w:rPr>
        <w:t xml:space="preserve">Nigerian Navy Coastal Surveillance Contract:</w:t>
      </w:r>
      <w:r>
        <w:t xml:space="preserve"> </w:t>
      </w:r>
      <w:r>
        <w:t xml:space="preserve">₦62.1M deal for Oceanographer AI systems to monitor illegal fishing in Lagos Lagoon, signed with Naval Command Abuja</w:t>
      </w:r>
    </w:p>
    <w:p>
      <w:pPr>
        <w:numPr>
          <w:ilvl w:val="0"/>
          <w:numId w:val="1001"/>
        </w:numPr>
        <w:pStyle w:val="Compact"/>
      </w:pPr>
      <w:r>
        <w:rPr>
          <w:bCs/>
          <w:b/>
        </w:rPr>
        <w:t xml:space="preserve">Abuja Environmental Agency Partnership:</w:t>
      </w:r>
      <w:r>
        <w:t xml:space="preserve"> </w:t>
      </w:r>
      <w:r>
        <w:t xml:space="preserve">First municipal adoption of Oceanographer for monitoring River Niger water quality, securing ₦28.7M contract</w:t>
      </w:r>
    </w:p>
    <w:p>
      <w:pPr>
        <w:numPr>
          <w:ilvl w:val="0"/>
          <w:numId w:val="1001"/>
        </w:numPr>
        <w:pStyle w:val="Compact"/>
      </w:pPr>
      <w:r>
        <w:rPr>
          <w:bCs/>
          <w:b/>
        </w:rPr>
        <w:t xml:space="preserve">Nigerian National Park Service Deployment:</w:t>
      </w:r>
      <w:r>
        <w:t xml:space="preserve"> </w:t>
      </w:r>
      <w:r>
        <w:t xml:space="preserve">50+ sensor kits installed across Lekki Conservation Centre, supporting marine biodiversity tracking</w:t>
      </w:r>
    </w:p>
    <w:bookmarkEnd w:id="23"/>
    <w:bookmarkEnd w:id="24"/>
    <w:bookmarkStart w:id="25" w:name="X255d753afec8572510d780791fab09d54921aaa"/>
    <w:p>
      <w:pPr>
        <w:pStyle w:val="Heading2"/>
      </w:pPr>
      <w:r>
        <w:t xml:space="preserve">IV. Abuja Market Dynamics &amp; Competitive Analysis</w:t>
      </w:r>
    </w:p>
    <w:p>
      <w:pPr>
        <w:pStyle w:val="FirstParagraph"/>
      </w:pPr>
      <w:r>
        <w:t xml:space="preserve">The Abuja sales team outperformed regional competitors by leveraging localized expertise. While European alternatives (e.g., SeaData) offered comparable technology at 18% higher costs, our Oceanographer solution demonstrated superior adaptability to Nigerian environmental conditions—particularly in handling high-sediment river systems common across the Niger Delta. Our Abuja-based technical team achieved a 92% client satisfaction rate through on-site training sessions at federal agencies.</w:t>
      </w:r>
    </w:p>
    <w:p>
      <w:pPr>
        <w:pStyle w:val="BodyText"/>
      </w:pPr>
      <w:r>
        <w:t xml:space="preserve">Key competitive differentiators observed:</w:t>
      </w:r>
    </w:p>
    <w:p>
      <w:pPr>
        <w:numPr>
          <w:ilvl w:val="0"/>
          <w:numId w:val="1002"/>
        </w:numPr>
        <w:pStyle w:val="Compact"/>
      </w:pPr>
      <w:r>
        <w:rPr>
          <w:iCs/>
          <w:i/>
        </w:rPr>
        <w:t xml:space="preserve">Regulatory Alignment:</w:t>
      </w:r>
      <w:r>
        <w:t xml:space="preserve"> </w:t>
      </w:r>
      <w:r>
        <w:t xml:space="preserve">Oceanographer was pre-certified for NACP compliance within 6 weeks of Abuja regulatory submission</w:t>
      </w:r>
    </w:p>
    <w:p>
      <w:pPr>
        <w:numPr>
          <w:ilvl w:val="0"/>
          <w:numId w:val="1002"/>
        </w:numPr>
        <w:pStyle w:val="Compact"/>
      </w:pPr>
      <w:r>
        <w:rPr>
          <w:iCs/>
          <w:i/>
        </w:rPr>
        <w:t xml:space="preserve">Cultural Integration:</w:t>
      </w:r>
      <w:r>
        <w:t xml:space="preserve"> </w:t>
      </w:r>
      <w:r>
        <w:t xml:space="preserve">Solutions customized with Hausa/English multilingual interfaces preferred by field staff</w:t>
      </w:r>
    </w:p>
    <w:p>
      <w:pPr>
        <w:numPr>
          <w:ilvl w:val="0"/>
          <w:numId w:val="1002"/>
        </w:numPr>
        <w:pStyle w:val="Compact"/>
      </w:pPr>
      <w:r>
        <w:rPr>
          <w:iCs/>
          <w:i/>
        </w:rPr>
        <w:t xml:space="preserve">Tiered Pricing:</w:t>
      </w:r>
      <w:r>
        <w:t xml:space="preserve"> </w:t>
      </w:r>
      <w:r>
        <w:t xml:space="preserve">Government-friendly payment plans (30% upfront, balance post-implementation) unmatched by competitors</w:t>
      </w:r>
    </w:p>
    <w:bookmarkEnd w:id="25"/>
    <w:bookmarkStart w:id="26" w:name="v.-challenges-strategic-adaptations"/>
    <w:p>
      <w:pPr>
        <w:pStyle w:val="Heading2"/>
      </w:pPr>
      <w:r>
        <w:t xml:space="preserve">V. Challenges &amp; Strategic Adaptations</w:t>
      </w:r>
    </w:p>
    <w:p>
      <w:pPr>
        <w:pStyle w:val="FirstParagraph"/>
      </w:pPr>
      <w:r>
        <w:t xml:space="preserve">Despite strong results, we encountered two significant Abuja-specific hurdles:</w:t>
      </w:r>
    </w:p>
    <w:p>
      <w:pPr>
        <w:pStyle w:val="BodyText"/>
      </w:pPr>
      <w:r>
        <w:rPr>
          <w:bCs/>
          <w:b/>
        </w:rPr>
        <w:t xml:space="preserve">1. Bureaucratic Procurement Delays:</w:t>
      </w:r>
      <w:r>
        <w:t xml:space="preserve"> </w:t>
      </w:r>
      <w:r>
        <w:t xml:space="preserve">Average contract finalization timeline extended to 97 days due to multi-agency approvals. Our response: Created an Abuja "Procurement Acceleration Unit" staffing dedicated legal advisors and government liaisons, reducing processing time by 43%.</w:t>
      </w:r>
    </w:p>
    <w:p>
      <w:pPr>
        <w:pStyle w:val="BodyText"/>
      </w:pPr>
      <w:r>
        <w:rPr>
          <w:bCs/>
          <w:b/>
        </w:rPr>
        <w:t xml:space="preserve">2. Local Technical Capacity Gap:</w:t>
      </w:r>
      <w:r>
        <w:t xml:space="preserve"> </w:t>
      </w:r>
      <w:r>
        <w:t xml:space="preserve">Initial field deployments faced challenges with local technicians' unfamiliarity with oceanographic analytics. Countermeasure: Launched the "Oceanographer Abuja Academy" – free certification programs for NERC personnel, resulting in a 70% increase in self-sustained system operation.</w:t>
      </w:r>
    </w:p>
    <w:bookmarkEnd w:id="26"/>
    <w:bookmarkStart w:id="27" w:name="X8623e01549059ece994a8d17f0a6ebd2480a17d"/>
    <w:p>
      <w:pPr>
        <w:pStyle w:val="Heading2"/>
      </w:pPr>
      <w:r>
        <w:t xml:space="preserve">VI. Future Outlook: Oceanographer Expansion Strategy</w:t>
      </w:r>
    </w:p>
    <w:p>
      <w:pPr>
        <w:pStyle w:val="FirstParagraph"/>
      </w:pPr>
      <w:r>
        <w:t xml:space="preserve">Building on Q3 momentum, we project 55% growth for Oceanographer sales in Abuja during H1 2024 through three initiatives:</w:t>
      </w:r>
    </w:p>
    <w:p>
      <w:pPr>
        <w:numPr>
          <w:ilvl w:val="0"/>
          <w:numId w:val="1003"/>
        </w:numPr>
        <w:pStyle w:val="Compact"/>
      </w:pPr>
      <w:r>
        <w:rPr>
          <w:iCs/>
          <w:i/>
        </w:rPr>
        <w:t xml:space="preserve">Niger Delta Coastal Restoration Initiative:</w:t>
      </w:r>
      <w:r>
        <w:t xml:space="preserve"> </w:t>
      </w:r>
      <w:r>
        <w:t xml:space="preserve">Targeting ₦180M contract with Federal Ministry of Environment to deploy Oceanographer across all 5 coastal states</w:t>
      </w:r>
    </w:p>
    <w:p>
      <w:pPr>
        <w:numPr>
          <w:ilvl w:val="0"/>
          <w:numId w:val="1003"/>
        </w:numPr>
        <w:pStyle w:val="Compact"/>
      </w:pPr>
      <w:r>
        <w:rPr>
          <w:iCs/>
          <w:i/>
        </w:rPr>
        <w:t xml:space="preserve">Abuja Marine Education Partnership:</w:t>
      </w:r>
      <w:r>
        <w:t xml:space="preserve"> </w:t>
      </w:r>
      <w:r>
        <w:t xml:space="preserve">Collaborating with University of Abuja to develop curriculum using Oceanographer tools, creating future enterprise customers</w:t>
      </w:r>
    </w:p>
    <w:p>
      <w:pPr>
        <w:numPr>
          <w:ilvl w:val="0"/>
          <w:numId w:val="1003"/>
        </w:numPr>
        <w:pStyle w:val="Compact"/>
      </w:pPr>
      <w:r>
        <w:rPr>
          <w:iCs/>
          <w:i/>
        </w:rPr>
        <w:t xml:space="preserve">Sensor Network Expansion:</w:t>
      </w:r>
      <w:r>
        <w:t xml:space="preserve"> </w:t>
      </w:r>
      <w:r>
        <w:t xml:space="preserve">Scaling IoT sensor deployment to cover all Federal Capital Territory waterways by Q2 2024</w:t>
      </w:r>
    </w:p>
    <w:p>
      <w:pPr>
        <w:pStyle w:val="FirstParagraph"/>
      </w:pPr>
      <w:r>
        <w:t xml:space="preserve">The Abuja market has proven that Oceanographer isn't merely a sales opportunity—it's becoming the cornerstone of Nigeria's marine environmental governance framework. With our local team achieving 108% of quarterly targets and securing repeat business from 83% of new clients, we're positioning Abuja as the model for continental African expansion.</w:t>
      </w:r>
    </w:p>
    <w:bookmarkEnd w:id="27"/>
    <w:bookmarkStart w:id="28" w:name="vii.-conclusion"/>
    <w:p>
      <w:pPr>
        <w:pStyle w:val="Heading2"/>
      </w:pPr>
      <w:r>
        <w:t xml:space="preserve">VII. Conclusion</w:t>
      </w:r>
    </w:p>
    <w:p>
      <w:pPr>
        <w:pStyle w:val="FirstParagraph"/>
      </w:pPr>
      <w:r>
        <w:t xml:space="preserve">This Sales Report unequivocally demonstrates the Oceanographer product line's strategic value within Nigeria's Abuja ecosystem. Our success in securing government contracts and driving regulatory adoption confirms that Oceanographer has transcended typical SaaS solutions to become essential national infrastructure for marine conservation. The 37% revenue growth in Abuja—significantly outpacing the regional average of 12%—validates our market entry strategy and provides a scalable blueprint for West Africa. As Nigeria advances its ocean economy vision through the</w:t>
      </w:r>
      <w:r>
        <w:t xml:space="preserve"> </w:t>
      </w:r>
      <w:r>
        <w:rPr>
          <w:iCs/>
          <w:i/>
        </w:rPr>
        <w:t xml:space="preserve">Marine Economy Roadmap 2030</w:t>
      </w:r>
      <w:r>
        <w:t xml:space="preserve">, Oceanographer will remain central to achieving national environmental targets. We recommend doubling down on Abuja as our flagship African market while replicating this model across Lagos, Port Harcourt, and coastal capitals.</w:t>
      </w:r>
    </w:p>
    <w:p>
      <w:pPr>
        <w:pStyle w:val="BodyText"/>
      </w:pPr>
      <w:r>
        <w:rPr>
          <w:bCs/>
          <w:b/>
        </w:rPr>
        <w:t xml:space="preserve">Prepared By:</w:t>
      </w:r>
      <w:r>
        <w:t xml:space="preserve"> </w:t>
      </w:r>
      <w:r>
        <w:t xml:space="preserve">Africa Sales Operations Team</w:t>
      </w:r>
      <w:r>
        <w:br/>
      </w:r>
      <w:r>
        <w:rPr>
          <w:bCs/>
          <w:b/>
        </w:rPr>
        <w:t xml:space="preserve">Contact:</w:t>
      </w:r>
      <w:r>
        <w:t xml:space="preserve"> </w:t>
      </w:r>
      <w:r>
        <w:t xml:space="preserve">abuja.sales@oceanographer-nigeria.com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Oceanographer Product Line - Abuja, Nigeria</dc:title>
  <dc:creator/>
  <dc:language>en</dc:language>
  <cp:keywords/>
  <dcterms:created xsi:type="dcterms:W3CDTF">2026-07-23T15:20:16Z</dcterms:created>
  <dcterms:modified xsi:type="dcterms:W3CDTF">2026-07-23T15:20:16Z</dcterms:modified>
</cp:coreProperties>
</file>

<file path=docProps/custom.xml><?xml version="1.0" encoding="utf-8"?>
<Properties xmlns="http://schemas.openxmlformats.org/officeDocument/2006/custom-properties" xmlns:vt="http://schemas.openxmlformats.org/officeDocument/2006/docPropsVTypes"/>
</file>