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Karachi,</w:t>
      </w:r>
      <w:r>
        <w:t xml:space="preserve"> </w:t>
      </w:r>
      <w:r>
        <w:t xml:space="preserve">Pakistan</w:t>
      </w:r>
    </w:p>
    <w:bookmarkStart w:id="28" w:name="X0c9b9d31154f204a7cb2cd6c314831b785f8919"/>
    <w:p>
      <w:pPr>
        <w:pStyle w:val="Heading1"/>
      </w:pPr>
      <w:r>
        <w:t xml:space="preserve">Sales Report: Strategic Market Performance of Oceanographic Services in Karachi,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Regional Marine Research Division</w:t>
      </w:r>
      <w:r>
        <w:br/>
      </w:r>
      <w:r>
        <w:rPr>
          <w:bCs/>
          <w:b/>
        </w:rPr>
        <w:t xml:space="preserve">Report Type:</w:t>
      </w:r>
      <w:r>
        <w:t xml:space="preserve"> </w:t>
      </w:r>
      <w:r>
        <w:t xml:space="preserve">Quarterly Sales Analysis &amp; Market Forecast - Pakistan Karachi Office</w:t>
      </w:r>
    </w:p>
    <w:bookmarkStart w:id="20" w:name="i.-executive-summary"/>
    <w:p>
      <w:pPr>
        <w:pStyle w:val="Heading2"/>
      </w:pPr>
      <w:r>
        <w:t xml:space="preserve">I. Executive Summary</w:t>
      </w:r>
    </w:p>
    <w:p>
      <w:pPr>
        <w:pStyle w:val="FirstParagraph"/>
      </w:pPr>
      <w:r>
        <w:t xml:space="preserve">This comprehensive Sales Report details the performance and strategic trajectory of oceanographic services within the vibrant maritime hub of Karachi, Pakistan. As the primary gateway for international trade in South Asia, Karachi's coastal economy demands sophisticated oceanographic expertise to safeguard its ports, fisheries, and environmental resilience. The report confirms a 18% year-over-year growth in demand for professional Oceanographer services across key sectors including port infrastructure development, marine conservation initiatives, and climate adaptation planning. This upward trend underscores the critical importance of integrating Oceanographer insights into Pakistan's maritime strategy. The Sales Report further identifies Karachi as the undisputed epicenter of this emerging market within South Asia.</w:t>
      </w:r>
    </w:p>
    <w:bookmarkEnd w:id="20"/>
    <w:bookmarkStart w:id="21" w:name="X5fed874d2829bae7253d16c4736ced7b27277d3"/>
    <w:p>
      <w:pPr>
        <w:pStyle w:val="Heading2"/>
      </w:pPr>
      <w:r>
        <w:t xml:space="preserve">II. Market Context: Oceanography in Pakistan Karachi</w:t>
      </w:r>
    </w:p>
    <w:p>
      <w:pPr>
        <w:pStyle w:val="FirstParagraph"/>
      </w:pPr>
      <w:r>
        <w:t xml:space="preserve">Carrying 90% of Pakistan's international trade through the Port of Karachi, our city faces unprecedented pressure to balance economic growth with coastal sustainability. The role of the Oceanographer has evolved from academic curiosity to a commercial necessity for government agencies, shipping corporations, and environmental NGOs operating in Karachi. This Sales Report examines how these professionals are directly driving revenue streams through consultancy contracts. Key drivers include: (1) Mandatory environmental impact assessments for new port expansions at Karachi Port Trust (KPT), (2) Rising investment in coastal zone management following the 2020 monsoon disasters, and (3) Growing private sector interest in sustainable fisheries value chains managed from Karachi.</w:t>
      </w:r>
    </w:p>
    <w:bookmarkEnd w:id="21"/>
    <w:bookmarkStart w:id="22" w:name="X3612c6946cc7e00aa5118f3fc2ed9e538ffb168"/>
    <w:p>
      <w:pPr>
        <w:pStyle w:val="Heading2"/>
      </w:pPr>
      <w:r>
        <w:t xml:space="preserve">III. Quarterly Sales Performance Analysis</w:t>
      </w:r>
    </w:p>
    <w:p>
      <w:pPr>
        <w:pStyle w:val="FirstParagraph"/>
      </w:pPr>
      <w:r>
        <w:t xml:space="preserve">The latest sales cycle (Q3 2023) witnessed a significant milestone: record revenue generation specifically tied to Oceanographer-led projects. Total service sales reached PKR 48.7 million, marking an 18% increase from Q3 2022 and exceeding our regional target by 15%. Breakdown reveals:</w:t>
      </w:r>
    </w:p>
    <w:p>
      <w:pPr>
        <w:numPr>
          <w:ilvl w:val="0"/>
          <w:numId w:val="1001"/>
        </w:numPr>
        <w:pStyle w:val="Compact"/>
      </w:pPr>
      <w:r>
        <w:rPr>
          <w:bCs/>
          <w:b/>
        </w:rPr>
        <w:t xml:space="preserve">Port Infrastructure Contracts:</w:t>
      </w:r>
      <w:r>
        <w:t xml:space="preserve"> </w:t>
      </w:r>
      <w:r>
        <w:t xml:space="preserve">PKR 22.4 million (46% of total sales). Key clients include Karachi Port Trust and Sindh Maritime Development Authority, requiring Oceanographer expertise for sedimentation analysis and dredging feasibility studies.</w:t>
      </w:r>
    </w:p>
    <w:p>
      <w:pPr>
        <w:numPr>
          <w:ilvl w:val="0"/>
          <w:numId w:val="1001"/>
        </w:numPr>
        <w:pStyle w:val="Compact"/>
      </w:pPr>
      <w:r>
        <w:rPr>
          <w:bCs/>
          <w:b/>
        </w:rPr>
        <w:t xml:space="preserve">Climatic Resilience Projects:</w:t>
      </w:r>
      <w:r>
        <w:t xml:space="preserve"> </w:t>
      </w:r>
      <w:r>
        <w:t xml:space="preserve">PKR 15.9 million (33% of total). Led by partnerships with USAID-funded coastal adaptation programs in Karachi's low-lying districts, where Oceanographer teams monitor sea-level rise impacts on urban infrastructure.</w:t>
      </w:r>
    </w:p>
    <w:p>
      <w:pPr>
        <w:numPr>
          <w:ilvl w:val="0"/>
          <w:numId w:val="1001"/>
        </w:numPr>
        <w:pStyle w:val="Compact"/>
      </w:pPr>
      <w:r>
        <w:rPr>
          <w:bCs/>
          <w:b/>
        </w:rPr>
        <w:t xml:space="preserve">Sustainable Fisheries Consultancy:</w:t>
      </w:r>
      <w:r>
        <w:t xml:space="preserve"> </w:t>
      </w:r>
      <w:r>
        <w:t xml:space="preserve">PKR 10.4 million (21% of total). Service contracts with local fishing cooperatives and the Department of Fisheries, Karachi, leveraging Oceanographer data for ecosystem-based management planning.</w:t>
      </w:r>
    </w:p>
    <w:bookmarkEnd w:id="22"/>
    <w:bookmarkStart w:id="23" w:name="iv.-competitive-landscape-in-karachi"/>
    <w:p>
      <w:pPr>
        <w:pStyle w:val="Heading2"/>
      </w:pPr>
      <w:r>
        <w:t xml:space="preserve">IV. Competitive Landscape in Karachi</w:t>
      </w:r>
    </w:p>
    <w:p>
      <w:pPr>
        <w:pStyle w:val="FirstParagraph"/>
      </w:pPr>
      <w:r>
        <w:t xml:space="preserve">While international firms like Teledyne Marine and ION Science maintain a presence in Karachi's port city, our local advantage lies in contextual understanding. This Sales Report highlights how our Oceanographer team's deep knowledge of the Arabian Sea currents, Karachi coastline dynamics, and socio-economic factors directly converts into higher client retention (87% YoY) versus regional competitors (65%). Notably, 72% of new contracts originated from referrals within Karachi's marine sector – a testament to the reputation built by our Oceanographer professionals on-ground in Pakistan.</w:t>
      </w:r>
    </w:p>
    <w:bookmarkEnd w:id="23"/>
    <w:bookmarkStart w:id="24" w:name="Xa1976a3443b8c193b6938f64d9929d55ea11214"/>
    <w:p>
      <w:pPr>
        <w:pStyle w:val="Heading2"/>
      </w:pPr>
      <w:r>
        <w:t xml:space="preserve">V. Key Client Success Story: Karachi Port Expansion</w:t>
      </w:r>
    </w:p>
    <w:p>
      <w:pPr>
        <w:pStyle w:val="FirstParagraph"/>
      </w:pPr>
      <w:r>
        <w:t xml:space="preserve">A flagship project exemplifying this Sales Report's success is the $18.5 million Phase 3 expansion of Port Qasim, adjacent to Karachi. Our team of Oceanographers delivered critical bathymetric surveys and hydrodynamic modeling that identified a previously undocumented sedimentation hotspot. This insight prevented an estimated PKR 220 million in potential dredging costs and accelerated project timelines by 14 weeks. The client specifically cited the "precision of our Oceanographer data" as the decisive factor in awarding the follow-up contract for environmental monitoring during construction. This single project contributed nearly 35% of Q3 revenue.</w:t>
      </w:r>
    </w:p>
    <w:bookmarkEnd w:id="24"/>
    <w:bookmarkStart w:id="25" w:name="vi.-strategic-recommendations"/>
    <w:p>
      <w:pPr>
        <w:pStyle w:val="Heading2"/>
      </w:pPr>
      <w:r>
        <w:t xml:space="preserve">VI. Strategic Recommendations</w:t>
      </w:r>
    </w:p>
    <w:p>
      <w:pPr>
        <w:pStyle w:val="FirstParagraph"/>
      </w:pPr>
      <w:r>
        <w:t xml:space="preserve">Based on this Sales Report analysis, we propose three immediate actions to capitalize on Karachi's market momentum:</w:t>
      </w:r>
    </w:p>
    <w:p>
      <w:pPr>
        <w:numPr>
          <w:ilvl w:val="0"/>
          <w:numId w:val="1002"/>
        </w:numPr>
        <w:pStyle w:val="Compact"/>
      </w:pPr>
      <w:r>
        <w:rPr>
          <w:bCs/>
          <w:b/>
        </w:rPr>
        <w:t xml:space="preserve">Establish a Dedicated Karachi Oceanographer Hub:</w:t>
      </w:r>
      <w:r>
        <w:t xml:space="preserve"> </w:t>
      </w:r>
      <w:r>
        <w:t xml:space="preserve">Centralize our local talent to accelerate response times for time-sensitive port and environmental contracts within Pakistan. This will directly address client feedback requesting faster turnaround from Oceanographer teams.</w:t>
      </w:r>
    </w:p>
    <w:p>
      <w:pPr>
        <w:numPr>
          <w:ilvl w:val="0"/>
          <w:numId w:val="1002"/>
        </w:numPr>
        <w:pStyle w:val="Compact"/>
      </w:pPr>
      <w:r>
        <w:rPr>
          <w:bCs/>
          <w:b/>
        </w:rPr>
        <w:t xml:space="preserve">Pursue Government Partnerships:</w:t>
      </w:r>
      <w:r>
        <w:t xml:space="preserve"> </w:t>
      </w:r>
      <w:r>
        <w:t xml:space="preserve">Target the Sindh Environment Protection Agency's new Coastal Zone Management Policy (launched July 2023) for bid opportunities requiring Oceanographer expertise in Karachi's coastal wetlands restoration.</w:t>
      </w:r>
    </w:p>
    <w:p>
      <w:pPr>
        <w:numPr>
          <w:ilvl w:val="0"/>
          <w:numId w:val="1002"/>
        </w:numPr>
        <w:pStyle w:val="Compact"/>
      </w:pPr>
      <w:r>
        <w:rPr>
          <w:bCs/>
          <w:b/>
        </w:rPr>
        <w:t xml:space="preserve">Develop Specialized Training Programs:</w:t>
      </w:r>
      <w:r>
        <w:t xml:space="preserve"> </w:t>
      </w:r>
      <w:r>
        <w:t xml:space="preserve">Collaborate with Karachi University and the Pakistan Marine Academy to create certified courses on "Practical Oceanography for Port Management," generating future talent pipelines while positioning us as industry thought leaders within Pakistan's maritime ecosystem.</w:t>
      </w:r>
    </w:p>
    <w:bookmarkEnd w:id="25"/>
    <w:bookmarkStart w:id="26" w:name="vii.-future-outlook"/>
    <w:p>
      <w:pPr>
        <w:pStyle w:val="Heading2"/>
      </w:pPr>
      <w:r>
        <w:t xml:space="preserve">VII. Future Outlook</w:t>
      </w:r>
    </w:p>
    <w:p>
      <w:pPr>
        <w:pStyle w:val="FirstParagraph"/>
      </w:pPr>
      <w:r>
        <w:t xml:space="preserve">The trajectory is unequivocally positive. As Pakistan invests heavily in its Blue Economy strategy – a national priority with Karachi at its heart – the demand for skilled Oceanographers will surge. This Sales Report forecasts 25% annual growth in service revenue through 2025, driven by climate adaptation funding from international bodies like the World Bank and Asian Development Bank now prioritizing Pakistan. Crucially, every contract secured in Karachi directly supports national goals: protecting port infrastructure worth over $7 billion annually, safeguarding fisherfolk livelihoods for 1.2 million Pakistanis, and preserving critical coastal ecosystems like the Karachi Coast Mangroves.</w:t>
      </w:r>
    </w:p>
    <w:bookmarkEnd w:id="26"/>
    <w:bookmarkStart w:id="27" w:name="viii.-conclusion"/>
    <w:p>
      <w:pPr>
        <w:pStyle w:val="Heading2"/>
      </w:pPr>
      <w:r>
        <w:t xml:space="preserve">VIII. Conclusion</w:t>
      </w:r>
    </w:p>
    <w:p>
      <w:pPr>
        <w:pStyle w:val="FirstParagraph"/>
      </w:pPr>
      <w:r>
        <w:t xml:space="preserve">This Sales Report underscores that investing in Oceanographer expertise is not merely an operational choice for Pakistan but a strategic imperative for Karachi's economic and environmental future. The data is clear: Clients in Karachi recognize that our Oceanographer professionals deliver measurable financial impact, whether through cost avoidance in port projects or securing sustainable fisheries revenue streams. We are positioned to become the indispensable partner for every maritime decision-maker across Pakistan, starting with the dynamic engine of commerce that is Karachi. As we refine our service offerings based on this Sales Report's insights, we will solidify our leadership in a market where Oceanographer talent directly translates to tangible business growth and national resilience.</w:t>
      </w:r>
    </w:p>
    <w:p>
      <w:pPr>
        <w:pStyle w:val="BodyText"/>
      </w:pPr>
      <w:r>
        <w:rPr>
          <w:iCs/>
          <w:i/>
        </w:rPr>
        <w:t xml:space="preserve">Prepared by: Strategic Sales Intelligence Unit, Pakistan Regional Office</w:t>
      </w:r>
      <w:r>
        <w:br/>
      </w:r>
      <w:r>
        <w:rPr>
          <w:iCs/>
          <w:i/>
        </w:rPr>
        <w:t xml:space="preserve">Contact: sales.reports@oceanographers.pak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Oceanographic Services Market Analysis - Karachi, Pakistan</dc:title>
  <dc:creator/>
  <dc:language>en</dc:language>
  <cp:keywords/>
  <dcterms:created xsi:type="dcterms:W3CDTF">2026-07-23T11:31:38Z</dcterms:created>
  <dcterms:modified xsi:type="dcterms:W3CDTF">2026-07-23T11:31:38Z</dcterms:modified>
</cp:coreProperties>
</file>

<file path=docProps/custom.xml><?xml version="1.0" encoding="utf-8"?>
<Properties xmlns="http://schemas.openxmlformats.org/officeDocument/2006/custom-properties" xmlns:vt="http://schemas.openxmlformats.org/officeDocument/2006/docPropsVTypes"/>
</file>