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Oceanographic</w:t>
      </w:r>
      <w:r>
        <w:t xml:space="preserve"> </w:t>
      </w:r>
      <w:r>
        <w:t xml:space="preserve">Services</w:t>
      </w:r>
      <w:r>
        <w:t xml:space="preserve"> </w:t>
      </w:r>
      <w:r>
        <w:t xml:space="preserve">-</w:t>
      </w:r>
      <w:r>
        <w:t xml:space="preserve"> </w:t>
      </w:r>
      <w:r>
        <w:t xml:space="preserve">Philippines</w:t>
      </w:r>
      <w:r>
        <w:t xml:space="preserve"> </w:t>
      </w:r>
      <w:r>
        <w:t xml:space="preserve">Manila</w:t>
      </w:r>
    </w:p>
    <w:bookmarkStart w:id="28" w:name="X643692fb05036434d69af79e659a38ba1302d4c"/>
    <w:p>
      <w:pPr>
        <w:pStyle w:val="Heading1"/>
      </w:pPr>
      <w:r>
        <w:t xml:space="preserve">ANNUAL SALES REPORT: OCEANOGRAPHIC SERVICES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Comprehensive Analysis of Oceanographic Service Sales Performance in Manila, Philippines</w:t>
      </w:r>
    </w:p>
    <w:bookmarkStart w:id="20" w:name="i.-executive-summary"/>
    <w:p>
      <w:pPr>
        <w:pStyle w:val="Heading2"/>
      </w:pPr>
      <w:r>
        <w:t xml:space="preserve">I. Executive Summary</w:t>
      </w:r>
    </w:p>
    <w:p>
      <w:pPr>
        <w:pStyle w:val="FirstParagraph"/>
      </w:pPr>
      <w:r>
        <w:t xml:space="preserve">This Sales Report details the performance of our oceanographic services division across the vibrant market of Philippines Manila during Q1-Q4 2023. The strategic integration of technical expertise with sales operations has positioned us as a leader in marine environmental solutions within the Philippine archipelago. Our flagship Oceanographer-led service portfolio achieved remarkable growth, exceeding targets by 37% year-over-year and capturing 42% market share in Manila's specialized ocean data services sector. This success directly stems from our unique model where certified Oceanographers serve as frontline sales engineers—transforming technical capabilities into client value through deep domain expertise. The Philippines Manila market demonstrates extraordinary potential, particularly in coastal resilience planning and marine biodiversity conservation initiatives.</w:t>
      </w:r>
    </w:p>
    <w:bookmarkEnd w:id="20"/>
    <w:bookmarkStart w:id="21" w:name="X25ee8766a822aa80ca264eca7d9675011f59b5e"/>
    <w:p>
      <w:pPr>
        <w:pStyle w:val="Heading2"/>
      </w:pPr>
      <w:r>
        <w:t xml:space="preserve">II. Market Context: Why Philippines Manila?</w:t>
      </w:r>
    </w:p>
    <w:p>
      <w:pPr>
        <w:pStyle w:val="FirstParagraph"/>
      </w:pPr>
      <w:r>
        <w:t xml:space="preserve">Manila's strategic position as the political, economic, and maritime hub of the Philippines makes it an indispensable marketplace for oceanographic services. With over 7,641 islands and 36,000 km of coastline, the nation faces critical challenges including coral reef degradation (affecting 53% of Philippine reefs), coastal erosion impacting 27 million citizens, and rising sea levels threatening Manila Bay's economic zone. This environmental urgency drives consistent demand for high-precision oceanographic data. The Department of Environment and Natural Resources (DENR) recently allocated ₱50 billion for marine conservation—creating a fertile landscape for our Oceanographer-driven sales strategy.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$8.2M (₱439M), up 37% from 2022 ($5.9M). The Oceanographer-led solution segment contributed 68% of total revenue growth.</w:t>
      </w:r>
    </w:p>
    <w:p>
      <w:pPr>
        <w:pStyle w:val="BodyText"/>
      </w:pPr>
      <w:r>
        <w:rPr>
          <w:bCs/>
          <w:b/>
        </w:rPr>
        <w:t xml:space="preserve">Key Client Acquisition:</w:t>
      </w:r>
      <w:r>
        <w:t xml:space="preserve"> </w:t>
      </w:r>
      <w:r>
        <w:t xml:space="preserve">Secured contracts with:</w:t>
      </w:r>
    </w:p>
    <w:p>
      <w:pPr>
        <w:numPr>
          <w:ilvl w:val="0"/>
          <w:numId w:val="1001"/>
        </w:numPr>
        <w:pStyle w:val="Compact"/>
      </w:pPr>
      <w:r>
        <w:t xml:space="preserve">National Mapping and Resource Information Authority (NAMRIA) for bathymetric mapping</w:t>
      </w:r>
    </w:p>
    <w:p>
      <w:pPr>
        <w:numPr>
          <w:ilvl w:val="0"/>
          <w:numId w:val="1001"/>
        </w:numPr>
        <w:pStyle w:val="Compact"/>
      </w:pPr>
      <w:r>
        <w:t xml:space="preserve">Manila Bay Rehabilitation Office (MBRO) for real-time water quality monitoring</w:t>
      </w:r>
    </w:p>
    <w:p>
      <w:pPr>
        <w:numPr>
          <w:ilvl w:val="0"/>
          <w:numId w:val="1001"/>
        </w:numPr>
        <w:pStyle w:val="Compact"/>
      </w:pPr>
      <w:r>
        <w:t xml:space="preserve">Davao Ocean Conservancy Foundation as strategic partner in 3 provinces</w:t>
      </w:r>
    </w:p>
    <w:p>
      <w:pPr>
        <w:pStyle w:val="FirstParagraph"/>
      </w:pPr>
      <w:r>
        <w:rPr>
          <w:bCs/>
          <w:b/>
        </w:rPr>
        <w:t xml:space="preserve">Product Portfolio Breakdown:</w:t>
      </w:r>
    </w:p>
    <w:p>
      <w:pPr>
        <w:pStyle w:val="BodyText"/>
      </w:pPr>
      <w:r>
        <w:t xml:space="preserve">SERVICE</w:t>
      </w:r>
    </w:p>
    <w:p>
      <w:pPr>
        <w:pStyle w:val="BodyText"/>
      </w:pPr>
      <w:r>
        <w:t xml:space="preserve">2022 SALES ($)</w:t>
      </w:r>
    </w:p>
    <w:p>
      <w:pPr>
        <w:pStyle w:val="BodyText"/>
      </w:pPr>
      <w:r>
        <w:t xml:space="preserve">2023 SALES ($)</w:t>
      </w:r>
    </w:p>
    <w:p>
      <w:pPr>
        <w:pStyle w:val="BodyText"/>
      </w:pPr>
      <w:r>
        <w:t xml:space="preserve">GROWTH (%)</w:t>
      </w:r>
    </w:p>
    <w:p>
      <w:pPr>
        <w:pStyle w:val="BodyText"/>
      </w:pPr>
      <w:r>
        <w:t xml:space="preserve">Marine Biodiversity Assessment</w:t>
      </w:r>
    </w:p>
    <w:p>
      <w:pPr>
        <w:pStyle w:val="BodyText"/>
      </w:pPr>
      <w:r>
        <w:t xml:space="preserve">1.8M</w:t>
      </w:r>
    </w:p>
    <w:p>
      <w:pPr>
        <w:pStyle w:val="BodyText"/>
      </w:pPr>
      <w:r>
        <w:t xml:space="preserve">3.1M</w:t>
      </w:r>
    </w:p>
    <w:p>
      <w:pPr>
        <w:pStyle w:val="BodyText"/>
      </w:pPr>
      <w:r>
        <w:t xml:space="preserve">+72%</w:t>
      </w:r>
    </w:p>
    <w:p>
      <w:pPr>
        <w:pStyle w:val="BodyText"/>
      </w:pPr>
      <w:r>
        <w:t xml:space="preserve">Coastal Erosion Modeling</w:t>
      </w:r>
    </w:p>
    <w:p>
      <w:pPr>
        <w:pStyle w:val="BodyText"/>
      </w:pPr>
      <w:r>
        <w:t xml:space="preserve">Risk Mitigation Consulting</w:t>
      </w:r>
    </w:p>
    <w:p>
      <w:pPr>
        <w:pStyle w:val="BodyText"/>
      </w:pPr>
      <w:r>
        <w:t xml:space="preserve">2.4M</w:t>
      </w:r>
    </w:p>
    <w:bookmarkEnd w:id="22"/>
    <w:bookmarkStart w:id="23" w:name="X7899b3193db106161498bc30c05605d075c2d34"/>
    <w:p>
      <w:pPr>
        <w:pStyle w:val="Heading2"/>
      </w:pPr>
      <w:r>
        <w:t xml:space="preserve">IV. The Oceanographer as Strategic Sales Asset</w:t>
      </w:r>
    </w:p>
    <w:p>
      <w:pPr>
        <w:pStyle w:val="FirstParagraph"/>
      </w:pPr>
      <w:r>
        <w:t xml:space="preserve">The integration of certified Oceanographers into our sales team represents a paradigm shift in service delivery for the Philippines Manila market. Unlike traditional sales roles, our Oceanographers—holding Master's degrees in Marine Science and 5+ years' field experience—perform dual functions:</w:t>
      </w:r>
    </w:p>
    <w:p>
      <w:pPr>
        <w:numPr>
          <w:ilvl w:val="0"/>
          <w:numId w:val="1002"/>
        </w:numPr>
        <w:pStyle w:val="Compact"/>
      </w:pPr>
      <w:r>
        <w:rPr>
          <w:bCs/>
          <w:b/>
        </w:rPr>
        <w:t xml:space="preserve">Technical Validation:</w:t>
      </w:r>
      <w:r>
        <w:t xml:space="preserve"> </w:t>
      </w:r>
      <w:r>
        <w:t xml:space="preserve">They conduct live demonstrations of sonar mapping equipment during client presentations, translating complex data into actionable coastal management plans.</w:t>
      </w:r>
    </w:p>
    <w:p>
      <w:pPr>
        <w:numPr>
          <w:ilvl w:val="0"/>
          <w:numId w:val="1002"/>
        </w:numPr>
        <w:pStyle w:val="Compact"/>
      </w:pPr>
      <w:r>
        <w:rPr>
          <w:bCs/>
          <w:b/>
        </w:rPr>
        <w:t xml:space="preserve">Trust Building:</w:t>
      </w:r>
      <w:r>
        <w:t xml:space="preserve"> </w:t>
      </w:r>
      <w:r>
        <w:t xml:space="preserve">In a market where 78% of government procurement requires scientific validation, Oceanographers expedite approvals by demonstrating academic rigor and local environmental knowledge.</w:t>
      </w:r>
    </w:p>
    <w:p>
      <w:pPr>
        <w:numPr>
          <w:ilvl w:val="0"/>
          <w:numId w:val="1002"/>
        </w:numPr>
        <w:pStyle w:val="Compact"/>
      </w:pPr>
      <w:r>
        <w:rPr>
          <w:bCs/>
          <w:b/>
        </w:rPr>
        <w:t xml:space="preserve">Solution Co-Creation:</w:t>
      </w:r>
      <w:r>
        <w:t xml:space="preserve"> </w:t>
      </w:r>
      <w:r>
        <w:t xml:space="preserve">They collaborate with clients to customize services—e.g., adapting monitoring systems for Manila Bay's unique sedimentation patterns during monsoon seasons.</w:t>
      </w:r>
    </w:p>
    <w:p>
      <w:pPr>
        <w:pStyle w:val="FirstParagraph"/>
      </w:pPr>
      <w:r>
        <w:t xml:space="preserve">This model directly contributed to our 41% reduction in sales cycle time. A key example was the MBRO contract: Our Oceanographer identified critical gaps in their existing data collection methodology, designing a cost-effective solution that required only 3 weeks of fieldwork (vs. industry standard 10 weeks), securing the $1.2M deal.</w:t>
      </w:r>
    </w:p>
    <w:bookmarkEnd w:id="23"/>
    <w:bookmarkStart w:id="24" w:name="v.-market-challenges-adaptive-strategies"/>
    <w:p>
      <w:pPr>
        <w:pStyle w:val="Heading2"/>
      </w:pPr>
      <w:r>
        <w:t xml:space="preserve">V. Market Challenges &amp; Adaptive Strategies</w:t>
      </w:r>
    </w:p>
    <w:p>
      <w:pPr>
        <w:pStyle w:val="FirstParagraph"/>
      </w:pPr>
      <w:r>
        <w:t xml:space="preserve">Operating in Philippines Manila presented unique hurdles we overcame through Oceanographer-led innovation:</w:t>
      </w:r>
    </w:p>
    <w:p>
      <w:pPr>
        <w:numPr>
          <w:ilvl w:val="0"/>
          <w:numId w:val="1003"/>
        </w:numPr>
        <w:pStyle w:val="Compact"/>
      </w:pPr>
      <w:r>
        <w:rPr>
          <w:bCs/>
          <w:b/>
        </w:rPr>
        <w:t xml:space="preserve">Logistical Constraints:</w:t>
      </w:r>
      <w:r>
        <w:t xml:space="preserve"> </w:t>
      </w:r>
      <w:r>
        <w:t xml:space="preserve">Monsoon season disrupts field operations. Our Oceanographers developed AI-driven predictive models for optimal deployment windows, reducing downtime by 57%.</w:t>
      </w:r>
    </w:p>
    <w:p>
      <w:pPr>
        <w:numPr>
          <w:ilvl w:val="0"/>
          <w:numId w:val="1003"/>
        </w:numPr>
        <w:pStyle w:val="Compact"/>
      </w:pPr>
      <w:r>
        <w:rPr>
          <w:bCs/>
          <w:b/>
        </w:rPr>
        <w:t xml:space="preserve">Cultural Nuances:</w:t>
      </w:r>
      <w:r>
        <w:t xml:space="preserve"> </w:t>
      </w:r>
      <w:r>
        <w:t xml:space="preserve">Local government procurement requires relationship-based engagement. Oceanographers participated in community consultations, building trust through transparent data sharing—leading to a 63% higher retention rate with municipal clients.</w:t>
      </w:r>
    </w:p>
    <w:p>
      <w:pPr>
        <w:numPr>
          <w:ilvl w:val="0"/>
          <w:numId w:val="1003"/>
        </w:numPr>
        <w:pStyle w:val="Compact"/>
      </w:pPr>
      <w:r>
        <w:rPr>
          <w:bCs/>
          <w:b/>
        </w:rPr>
        <w:t xml:space="preserve">Competitive Differentiation:</w:t>
      </w:r>
      <w:r>
        <w:t xml:space="preserve"> </w:t>
      </w:r>
      <w:r>
        <w:t xml:space="preserve">Competitors offered generic sensors; we leveraged Oceanographer expertise to bundle services (e.g., "Reef Health Package" including coral survey, water chemistry analysis, and restoration planning).</w:t>
      </w:r>
    </w:p>
    <w:bookmarkEnd w:id="24"/>
    <w:bookmarkStart w:id="25" w:name="Xec86bc64b22f51c513548ed6abcd6f6af541e78"/>
    <w:p>
      <w:pPr>
        <w:pStyle w:val="Heading2"/>
      </w:pPr>
      <w:r>
        <w:t xml:space="preserve">VI. Future Outlook: Philippine Market Expansion</w:t>
      </w:r>
    </w:p>
    <w:p>
      <w:pPr>
        <w:pStyle w:val="FirstParagraph"/>
      </w:pPr>
      <w:r>
        <w:t xml:space="preserve">The Philippines Manila market is poised for exponential growth in oceanographic services. With the National Green Growth Strategy 2030 targeting 15% of GDP from blue economy sectors, we project a $47M addressable market by 2025. Our Sales Report recommends three priority actions:</w:t>
      </w:r>
    </w:p>
    <w:p>
      <w:pPr>
        <w:numPr>
          <w:ilvl w:val="0"/>
          <w:numId w:val="1004"/>
        </w:numPr>
        <w:pStyle w:val="Compact"/>
      </w:pPr>
      <w:r>
        <w:rPr>
          <w:bCs/>
          <w:b/>
        </w:rPr>
        <w:t xml:space="preserve">Expand Oceanographer Deployment:</w:t>
      </w:r>
      <w:r>
        <w:t xml:space="preserve"> </w:t>
      </w:r>
      <w:r>
        <w:t xml:space="preserve">Hire 4 additional Oceanographers with Filipino field experience to serve coastal provinces beyond Manila.</w:t>
      </w:r>
    </w:p>
    <w:p>
      <w:pPr>
        <w:numPr>
          <w:ilvl w:val="0"/>
          <w:numId w:val="1004"/>
        </w:numPr>
        <w:pStyle w:val="Compact"/>
      </w:pPr>
      <w:r>
        <w:rPr>
          <w:bCs/>
          <w:b/>
        </w:rPr>
        <w:t xml:space="preserve">Develop Localized Training:</w:t>
      </w:r>
      <w:r>
        <w:t xml:space="preserve"> </w:t>
      </w:r>
      <w:r>
        <w:t xml:space="preserve">Partner with Silliman University and UP Marine Science Institute to create a certified "Oceanographic Sales Engineer" program, addressing the 2,100+ annual graduate deficit in marine sciences.</w:t>
      </w:r>
    </w:p>
    <w:p>
      <w:pPr>
        <w:numPr>
          <w:ilvl w:val="0"/>
          <w:numId w:val="1004"/>
        </w:numPr>
        <w:pStyle w:val="Compact"/>
      </w:pPr>
      <w:r>
        <w:rPr>
          <w:bCs/>
          <w:b/>
        </w:rPr>
        <w:t xml:space="preserve">Pursue Public-Private Partnerships:</w:t>
      </w:r>
      <w:r>
        <w:t xml:space="preserve"> </w:t>
      </w:r>
      <w:r>
        <w:t xml:space="preserve">Target DENR's "Coastal Resilience Fund" for large-scale projects—estimated at ₱5.3B annually—where Oceanographers can lead technical proposals.</w:t>
      </w:r>
    </w:p>
    <w:bookmarkEnd w:id="25"/>
    <w:bookmarkStart w:id="27" w:name="Xab2fd0c44f9d67d577145c40ee27c7bd3425d99"/>
    <w:p>
      <w:pPr>
        <w:pStyle w:val="Heading2"/>
      </w:pPr>
      <w:r>
        <w:t xml:space="preserve">VII. Conclusion: The Oceanographer Advantage</w:t>
      </w:r>
    </w:p>
    <w:p>
      <w:pPr>
        <w:pStyle w:val="FirstParagraph"/>
      </w:pPr>
      <w:r>
        <w:t xml:space="preserve">This Sales Report confirms that in the Philippines Manila market, the role of the Oceanographer transcends technical support—it is our primary sales engine. Where competitors sell equipment, we sell environmental outcomes through expert-driven solutions. The 37% revenue growth validates our strategic investment in technical sales talent. As climate impacts intensify across Philippine coastlines, this model ensures we don't just capture market share but become indispensable partners in national marine stewardship.</w:t>
      </w:r>
    </w:p>
    <w:p>
      <w:pPr>
        <w:pStyle w:val="BodyText"/>
      </w:pPr>
      <w:r>
        <w:t xml:space="preserve">For the Philippines Manila operation, success is measured not just in dollars, but in hectares of restored coral reefs and kilometers of protected coastline. Our Oceanographers embody this mission—turning data into destiny for the Philippine archipelago. We recommend doubling down on this approach to secure leadership in what is poised to be Asia's fastest-growing ocean services market.</w:t>
      </w:r>
    </w:p>
    <w:bookmarkStart w:id="26" w:name="Xecd1aff6a86565ba9394581120375971af74571"/>
    <w:p>
      <w:pPr>
        <w:pStyle w:val="Heading3"/>
      </w:pPr>
      <w:r>
        <w:t xml:space="preserve">APPENDIX: KEY METRICS - PHILIPPINES MANILA OCEANOGRAPHIC SERVICES</w:t>
      </w:r>
    </w:p>
    <w:p>
      <w:pPr>
        <w:pStyle w:val="FirstParagraph"/>
      </w:pPr>
      <w:r>
        <w:t xml:space="preserve">Indicator</w:t>
      </w:r>
    </w:p>
    <w:p>
      <w:pPr>
        <w:pStyle w:val="BodyText"/>
      </w:pPr>
      <w:r>
        <w:t xml:space="preserve">2023 Performance</w:t>
      </w:r>
    </w:p>
    <w:p>
      <w:pPr>
        <w:pStyle w:val="BodyText"/>
      </w:pPr>
      <w:r>
        <w:t xml:space="preserve">Industry Benchmark</w:t>
      </w:r>
    </w:p>
    <w:p>
      <w:pPr>
        <w:pStyle w:val="BodyText"/>
      </w:pPr>
      <w:r>
        <w:t xml:space="preserve">Sales Conversion Rate (Oceanographer-led)</w:t>
      </w:r>
    </w:p>
    <w:p>
      <w:pPr>
        <w:pStyle w:val="BodyText"/>
      </w:pPr>
      <w:r>
        <w:t xml:space="preserve">68%</w:t>
      </w:r>
    </w:p>
    <w:p>
      <w:pPr>
        <w:pStyle w:val="BodyText"/>
      </w:pPr>
      <w:r>
        <w:t xml:space="preserve">42%</w:t>
      </w:r>
    </w:p>
    <w:p>
      <w:pPr>
        <w:pStyle w:val="BodyText"/>
      </w:pPr>
      <w:r>
        <w:t xml:space="preserve">89%</w:t>
      </w:r>
    </w:p>
    <w:p>
      <w:pPr>
        <w:pStyle w:val="BodyText"/>
      </w:pPr>
      <w:r>
        <w:t xml:space="preserve">65%</w:t>
      </w:r>
    </w:p>
    <w:p>
      <w:pPr>
        <w:pStyle w:val="BodyText"/>
      </w:pPr>
      <w:r>
        <w:t xml:space="preserve">Market Share in Manila's Ocean Data Services</w:t>
      </w:r>
    </w:p>
    <w:p>
      <w:pPr>
        <w:pStyle w:val="BodyText"/>
      </w:pPr>
      <w:r>
        <w:t xml:space="preserve">OCEANOGRAPHER-LED SERVICES</w:t>
      </w:r>
    </w:p>
    <w:p>
      <w:pPr>
        <w:pStyle w:val="BodyText"/>
      </w:pPr>
      <w:r>
        <w:t xml:space="preserve">42%</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sales.analytics@oceaninsights.ph | +63 2 8123-4567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Oceanographic Services - Philippines Manila</dc:title>
  <dc:creator/>
  <dc:language>en</dc:language>
  <cp:keywords/>
  <dcterms:created xsi:type="dcterms:W3CDTF">2026-07-21T12:32:12Z</dcterms:created>
  <dcterms:modified xsi:type="dcterms:W3CDTF">2026-07-21T12:32:12Z</dcterms:modified>
</cp:coreProperties>
</file>

<file path=docProps/custom.xml><?xml version="1.0" encoding="utf-8"?>
<Properties xmlns="http://schemas.openxmlformats.org/officeDocument/2006/custom-properties" xmlns:vt="http://schemas.openxmlformats.org/officeDocument/2006/docPropsVTypes"/>
</file>