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Arctic</w:t>
      </w:r>
      <w:r>
        <w:t xml:space="preserve"> </w:t>
      </w:r>
      <w:r>
        <w:t xml:space="preserve">Oceanography</w:t>
      </w:r>
      <w:r>
        <w:t xml:space="preserve"> </w:t>
      </w:r>
      <w:r>
        <w:t xml:space="preserve">Solutions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bdf30d5baa5e12c6a8e90ab056a881ae7a72c63"/>
    <w:p>
      <w:pPr>
        <w:pStyle w:val="Heading1"/>
      </w:pPr>
      <w:r>
        <w:t xml:space="preserve">Sales Report: Arctic Oceanography Solutions in Russia Saint Petersburg</w:t>
      </w:r>
    </w:p>
    <w:p>
      <w:pPr>
        <w:pStyle w:val="FirstParagraph"/>
      </w:pPr>
      <w:r>
        <w:rPr>
          <w:bCs/>
          <w:b/>
        </w:rPr>
        <w:t xml:space="preserve">Prepared For:</w:t>
      </w:r>
      <w:r>
        <w:t xml:space="preserve"> </w:t>
      </w:r>
      <w:r>
        <w:t xml:space="preserve">Executive Management, Arctic Oceanography Solutions</w:t>
      </w:r>
      <w:r>
        <w:br/>
      </w:r>
      <w:r>
        <w:rPr>
          <w:bCs/>
          <w:b/>
        </w:rPr>
        <w:t xml:space="preserve">Date:</w:t>
      </w:r>
      <w:r>
        <w:t xml:space="preserve"> </w:t>
      </w:r>
      <w:r>
        <w:t xml:space="preserve">October 26, 2023</w:t>
      </w:r>
      <w:r>
        <w:br/>
      </w:r>
      <w:r>
        <w:rPr>
          <w:bCs/>
          <w:b/>
        </w:rPr>
        <w:t xml:space="preserve">Region:</w:t>
      </w:r>
      <w:r>
        <w:t xml:space="preserve"> </w:t>
      </w:r>
      <w:r>
        <w:t xml:space="preserve">Russia Saint Petersburg</w:t>
      </w:r>
    </w:p>
    <w:bookmarkStart w:id="20" w:name="i.-executive-summary"/>
    <w:p>
      <w:pPr>
        <w:pStyle w:val="Heading2"/>
      </w:pPr>
      <w:r>
        <w:t xml:space="preserve">I. Executive Summary</w:t>
      </w:r>
    </w:p>
    <w:p>
      <w:pPr>
        <w:pStyle w:val="FirstParagraph"/>
      </w:pPr>
      <w:r>
        <w:t xml:space="preserve">This Sales Report details the operational and commercial performance of Arctic Oceanography Solutions (AOS) in Russia Saint Petersburg during Q1-Q3 2023. The report confirms significant market penetration for our oceanographic equipment and data services, with a 34% year-over-year revenue increase specifically attributed to strategic initiatives in Saint Petersburg. As the leading marine research hub of Russia, this city has become pivotal for AOS's expansion in the Northern European market. Our dedicated Oceanographer team has successfully navigated local regulatory landscapes while establishing partnerships with key institutions like the Arctic and Antarctic Research Institute (AARI) and St. Petersburg State University.</w:t>
      </w:r>
    </w:p>
    <w:bookmarkEnd w:id="20"/>
    <w:bookmarkStart w:id="21" w:name="ii.-sales-performance-overview"/>
    <w:p>
      <w:pPr>
        <w:pStyle w:val="Heading2"/>
      </w:pPr>
      <w:r>
        <w:t xml:space="preserve">II. Sales Performance Overview</w:t>
      </w:r>
    </w:p>
    <w:p>
      <w:pPr>
        <w:pStyle w:val="FirstParagraph"/>
      </w:pPr>
      <w:r>
        <w:t xml:space="preserve">In Russia Saint Petersburg, our oceanographic hardware sales grew by 41% compared to 2022, driven primarily by demand for autonomous underwater vehicles (AUVs) and environmental monitoring systems. The Sales Report identifies the following key metrics:</w:t>
      </w:r>
    </w:p>
    <w:p>
      <w:pPr>
        <w:numPr>
          <w:ilvl w:val="0"/>
          <w:numId w:val="1001"/>
        </w:numPr>
        <w:pStyle w:val="Compact"/>
      </w:pPr>
      <w:r>
        <w:rPr>
          <w:bCs/>
          <w:b/>
        </w:rPr>
        <w:t xml:space="preserve">Revenue Growth:</w:t>
      </w:r>
      <w:r>
        <w:t xml:space="preserve"> </w:t>
      </w:r>
      <w:r>
        <w:t xml:space="preserve">$1.8M (up from $1.3M in 2022), representing 34% YoY increase</w:t>
      </w:r>
    </w:p>
    <w:p>
      <w:pPr>
        <w:numPr>
          <w:ilvl w:val="0"/>
          <w:numId w:val="1001"/>
        </w:numPr>
        <w:pStyle w:val="Compact"/>
      </w:pPr>
      <w:r>
        <w:rPr>
          <w:bCs/>
          <w:b/>
        </w:rPr>
        <w:t xml:space="preserve">Key Products Sold:</w:t>
      </w:r>
      <w:r>
        <w:t xml:space="preserve"> </w:t>
      </w:r>
      <w:r>
        <w:t xml:space="preserve">Seabed Mapping Systems (37%), CTD Sensors (29%), AUV Platforms (24%)</w:t>
      </w:r>
    </w:p>
    <w:p>
      <w:pPr>
        <w:numPr>
          <w:ilvl w:val="0"/>
          <w:numId w:val="1001"/>
        </w:numPr>
        <w:pStyle w:val="Compact"/>
      </w:pPr>
      <w:r>
        <w:rPr>
          <w:bCs/>
          <w:b/>
        </w:rPr>
        <w:t xml:space="preserve">New Client Acquisition:</w:t>
      </w:r>
      <w:r>
        <w:t xml:space="preserve"> </w:t>
      </w:r>
      <w:r>
        <w:t xml:space="preserve">15 major research institutions and government agencies in Saint Petersburg region</w:t>
      </w:r>
    </w:p>
    <w:p>
      <w:pPr>
        <w:numPr>
          <w:ilvl w:val="0"/>
          <w:numId w:val="1001"/>
        </w:numPr>
        <w:pStyle w:val="Compact"/>
      </w:pPr>
      <w:r>
        <w:rPr>
          <w:bCs/>
          <w:b/>
        </w:rPr>
        <w:t xml:space="preserve">Marginal Profitability:</w:t>
      </w:r>
      <w:r>
        <w:t xml:space="preserve"> </w:t>
      </w:r>
      <w:r>
        <w:t xml:space="preserve">38% (exceeding company average of 32%)</w:t>
      </w:r>
    </w:p>
    <w:p>
      <w:pPr>
        <w:pStyle w:val="FirstParagraph"/>
      </w:pPr>
      <w:r>
        <w:t xml:space="preserve">The success is directly tied to our Oceanographer-led technical support model. Each client engagement includes a dedicated Oceanographer who provides on-site calibration, data interpretation training, and continuous system optimization – a differentiator that resulted in 92% client retention.</w:t>
      </w:r>
    </w:p>
    <w:bookmarkEnd w:id="21"/>
    <w:bookmarkStart w:id="22" w:name="X0352da81fd81b547aef631f62f182bd9e9299d5"/>
    <w:p>
      <w:pPr>
        <w:pStyle w:val="Heading2"/>
      </w:pPr>
      <w:r>
        <w:t xml:space="preserve">III. Russia Saint Petersburg Market Analysis</w:t>
      </w:r>
    </w:p>
    <w:p>
      <w:pPr>
        <w:pStyle w:val="FirstParagraph"/>
      </w:pPr>
      <w:r>
        <w:t xml:space="preserve">Saint Petersburg's strategic position as Russia's primary maritime gateway and home to 40% of the nation's oceanographic research capacity makes it indispensable for AOS. The Sales Report reveals three critical market dynamics:</w:t>
      </w:r>
    </w:p>
    <w:p>
      <w:pPr>
        <w:numPr>
          <w:ilvl w:val="0"/>
          <w:numId w:val="1002"/>
        </w:numPr>
        <w:pStyle w:val="Compact"/>
      </w:pPr>
      <w:r>
        <w:rPr>
          <w:bCs/>
          <w:b/>
        </w:rPr>
        <w:t xml:space="preserve">Government Investment Surge:</w:t>
      </w:r>
      <w:r>
        <w:t xml:space="preserve"> </w:t>
      </w:r>
      <w:r>
        <w:t xml:space="preserve">Russian Ministry of Natural Resources' recent $5M allocation for Arctic monitoring initiatives directly benefited AOS, securing contracts with federal agencies operating out of Saint Petersburg.</w:t>
      </w:r>
    </w:p>
    <w:p>
      <w:pPr>
        <w:numPr>
          <w:ilvl w:val="0"/>
          <w:numId w:val="1002"/>
        </w:numPr>
        <w:pStyle w:val="Compact"/>
      </w:pPr>
      <w:r>
        <w:rPr>
          <w:bCs/>
          <w:b/>
        </w:rPr>
        <w:t xml:space="preserve">Academic Collaboration Opportunities:</w:t>
      </w:r>
      <w:r>
        <w:t xml:space="preserve"> </w:t>
      </w:r>
      <w:r>
        <w:t xml:space="preserve">Partnerships with institutions like the Baltic Federal University yielded 7 new research vessel deployments using AOS equipment during Q2 2023.</w:t>
      </w:r>
    </w:p>
    <w:p>
      <w:pPr>
        <w:numPr>
          <w:ilvl w:val="0"/>
          <w:numId w:val="1002"/>
        </w:numPr>
        <w:pStyle w:val="Compact"/>
      </w:pPr>
      <w:r>
        <w:rPr>
          <w:bCs/>
          <w:b/>
        </w:rPr>
        <w:t xml:space="preserve">Local Competition Landscape:</w:t>
      </w:r>
      <w:r>
        <w:t xml:space="preserve"> </w:t>
      </w:r>
      <w:r>
        <w:t xml:space="preserve">While global competitors like Kongsberg dominate deep-sea markets, our localized Oceanographer support team outperformed them in service responsiveness (average 8-hour response time vs. competitor's 72 hours).</w:t>
      </w:r>
    </w:p>
    <w:p>
      <w:pPr>
        <w:pStyle w:val="FirstParagraph"/>
      </w:pPr>
      <w:r>
        <w:t xml:space="preserve">The Sales Report further notes that Saint Petersburg's port infrastructure (including the Kronstadt shipyard) enabled cost-effective logistics for equipment servicing, reducing our regional operational costs by 18%.</w:t>
      </w:r>
    </w:p>
    <w:bookmarkEnd w:id="22"/>
    <w:bookmarkStart w:id="23" w:name="iv.-challenges-strategic-responses"/>
    <w:p>
      <w:pPr>
        <w:pStyle w:val="Heading2"/>
      </w:pPr>
      <w:r>
        <w:t xml:space="preserve">IV. Challenges &amp; Strategic Responses</w:t>
      </w:r>
    </w:p>
    <w:p>
      <w:pPr>
        <w:pStyle w:val="FirstParagraph"/>
      </w:pPr>
      <w:r>
        <w:t xml:space="preserve">Despite strong growth, two challenges emerged in Russia Saint Petersburg that required immediate Oceanographer intervention:</w:t>
      </w:r>
    </w:p>
    <w:p>
      <w:pPr>
        <w:numPr>
          <w:ilvl w:val="0"/>
          <w:numId w:val="1003"/>
        </w:numPr>
        <w:pStyle w:val="Compact"/>
      </w:pPr>
      <w:r>
        <w:rPr>
          <w:bCs/>
          <w:b/>
        </w:rPr>
        <w:t xml:space="preserve">Regulatory Hurdles:</w:t>
      </w:r>
      <w:r>
        <w:t xml:space="preserve"> </w:t>
      </w:r>
      <w:r>
        <w:t xml:space="preserve">Initial import delays for specialized sensors (due to new Russian customs classification for marine tech). The dedicated Oceanographer on-site team at AOS's Saint Petersburg office collaborated with legal counsel to reclassify equipment as "scientific research tools," expediting shipments by 14 days.</w:t>
      </w:r>
    </w:p>
    <w:p>
      <w:pPr>
        <w:numPr>
          <w:ilvl w:val="0"/>
          <w:numId w:val="1003"/>
        </w:numPr>
        <w:pStyle w:val="Compact"/>
      </w:pPr>
      <w:r>
        <w:rPr>
          <w:bCs/>
          <w:b/>
        </w:rPr>
        <w:t xml:space="preserve">Local Talent Gap:</w:t>
      </w:r>
      <w:r>
        <w:t xml:space="preserve"> </w:t>
      </w:r>
      <w:r>
        <w:t xml:space="preserve">Shortage of technicians certified in AOS systems. Our solution: Partnering with Peterhof Technical College to establish a certified training program, which now produces 5 Oceanographers monthly for our service team.</w:t>
      </w:r>
    </w:p>
    <w:p>
      <w:pPr>
        <w:pStyle w:val="FirstParagraph"/>
      </w:pPr>
      <w:r>
        <w:t xml:space="preserve">This proactive approach transformed potential setbacks into competitive advantages, as evidenced by the 27% increase in repeat orders from clients who experienced our tailored support.</w:t>
      </w:r>
    </w:p>
    <w:bookmarkEnd w:id="23"/>
    <w:bookmarkStart w:id="24" w:name="v.-future-outlook-recommendations"/>
    <w:p>
      <w:pPr>
        <w:pStyle w:val="Heading2"/>
      </w:pPr>
      <w:r>
        <w:t xml:space="preserve">V. Future Outlook &amp; Recommendations</w:t>
      </w:r>
    </w:p>
    <w:p>
      <w:pPr>
        <w:pStyle w:val="FirstParagraph"/>
      </w:pPr>
      <w:r>
        <w:t xml:space="preserve">The Sales Report projects sustained growth for Russia Saint Petersburg through Q4 2023 and beyond, with these strategic imperatives:</w:t>
      </w:r>
    </w:p>
    <w:p>
      <w:pPr>
        <w:numPr>
          <w:ilvl w:val="0"/>
          <w:numId w:val="1004"/>
        </w:numPr>
        <w:pStyle w:val="Compact"/>
      </w:pPr>
      <w:r>
        <w:rPr>
          <w:bCs/>
          <w:b/>
        </w:rPr>
        <w:t xml:space="preserve">Expand Oceanographer Training Network:</w:t>
      </w:r>
      <w:r>
        <w:t xml:space="preserve"> </w:t>
      </w:r>
      <w:r>
        <w:t xml:space="preserve">Establish a permanent training center in Saint Petersburg to address regional talent needs, targeting 50% reduction in service response times by Q1 2024.</w:t>
      </w:r>
    </w:p>
    <w:p>
      <w:pPr>
        <w:numPr>
          <w:ilvl w:val="0"/>
          <w:numId w:val="1004"/>
        </w:numPr>
        <w:pStyle w:val="Compact"/>
      </w:pPr>
      <w:r>
        <w:rPr>
          <w:bCs/>
          <w:b/>
        </w:rPr>
        <w:t xml:space="preserve">Leverage Key Events:</w:t>
      </w:r>
      <w:r>
        <w:t xml:space="preserve"> </w:t>
      </w:r>
      <w:r>
        <w:t xml:space="preserve">Secure exhibition space at the upcoming Baltic Maritime Conference (Saint Petersburg, November 2023) to showcase our AUVs and data analytics suite.</w:t>
      </w:r>
    </w:p>
    <w:p>
      <w:pPr>
        <w:numPr>
          <w:ilvl w:val="0"/>
          <w:numId w:val="1004"/>
        </w:numPr>
        <w:pStyle w:val="Compact"/>
      </w:pPr>
      <w:r>
        <w:rPr>
          <w:bCs/>
          <w:b/>
        </w:rPr>
        <w:t xml:space="preserve">Localize Product Offerings:</w:t>
      </w:r>
      <w:r>
        <w:t xml:space="preserve"> </w:t>
      </w:r>
      <w:r>
        <w:t xml:space="preserve">Adapt sensor calibration protocols for Black Sea salinity variations – a critical need identified during client consultations in Saint Petersburg.</w:t>
      </w:r>
    </w:p>
    <w:p>
      <w:pPr>
        <w:pStyle w:val="FirstParagraph"/>
      </w:pPr>
      <w:r>
        <w:t xml:space="preserve">The Sales Report emphasizes that Russia Saint Petersburg represents not just a market, but the cornerstone of AOS's Eurasian strategy. We project 45% revenue growth in this region by 2024, directly enabling our goal to become Russia's preferred oceanographic services partner.</w:t>
      </w:r>
    </w:p>
    <w:bookmarkEnd w:id="24"/>
    <w:bookmarkStart w:id="25" w:name="vi.-conclusion"/>
    <w:p>
      <w:pPr>
        <w:pStyle w:val="Heading2"/>
      </w:pPr>
      <w:r>
        <w:t xml:space="preserve">VI. Conclusion</w:t>
      </w:r>
    </w:p>
    <w:p>
      <w:pPr>
        <w:pStyle w:val="FirstParagraph"/>
      </w:pPr>
      <w:r>
        <w:t xml:space="preserve">This Sales Report demonstrates that Arctic Oceanography Solutions has successfully established itself as a vital player in the Russia Saint Petersburg marine technology ecosystem. The strategic deployment of our Oceanographer specialists – who provide unparalleled technical integration and cultural fluency – has been the primary catalyst for this success. As we deepen relationships with institutions like AARI and leverage Saint Petersburg's unique position at the heart of Northern European maritime activity, we are positioned to capture 28% market share in Russian oceanographic equipment by 2025.</w:t>
      </w:r>
    </w:p>
    <w:p>
      <w:pPr>
        <w:pStyle w:val="BodyText"/>
      </w:pPr>
      <w:r>
        <w:t xml:space="preserve">Crucially, our growth in Russia Saint Petersburg is not merely transactional; it's foundational. Each successful deployment of our systems contributes valuable data to global ocean health monitoring – a mission that unites all AOS Oceanographers worldwide. The future of marine science in the Baltic and Arctic regions hinges on partnerships like ours, and this Sales Report affirms that Russia Saint Petersburg is where we are making our most significant impact.</w:t>
      </w:r>
    </w:p>
    <w:p>
      <w:pPr>
        <w:pStyle w:val="BodyText"/>
      </w:pPr>
      <w:r>
        <w:rPr>
          <w:bCs/>
          <w:b/>
        </w:rPr>
        <w:t xml:space="preserve">Prepared By:</w:t>
      </w:r>
      <w:r>
        <w:t xml:space="preserve"> </w:t>
      </w:r>
      <w:r>
        <w:t xml:space="preserve">Elena Petrova, Senior Regional Director for Eurasia</w:t>
      </w:r>
      <w:r>
        <w:br/>
      </w:r>
      <w:r>
        <w:rPr>
          <w:bCs/>
          <w:b/>
        </w:rPr>
        <w:t xml:space="preserve">Verified By:</w:t>
      </w:r>
      <w:r>
        <w:t xml:space="preserve"> </w:t>
      </w:r>
      <w:r>
        <w:t xml:space="preserve">Dr. Mikhail Sokolov, Chief Oceanographer</w:t>
      </w:r>
    </w:p>
    <w:p>
      <w:pPr>
        <w:pStyle w:val="BodyText"/>
      </w:pPr>
      <w:r>
        <w:rPr>
          <w:iCs/>
          <w:i/>
        </w:rPr>
        <w:t xml:space="preserve">This Sales Report is confidential and proprietary to Arctic Oceanography Solutions. Distribution restricted to authorized personnel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Arctic Oceanography Solutions in Russia Saint Petersburg</dc:title>
  <dc:creator/>
  <dc:language>en</dc:language>
  <cp:keywords/>
  <dcterms:created xsi:type="dcterms:W3CDTF">2026-07-24T11:17:38Z</dcterms:created>
  <dcterms:modified xsi:type="dcterms:W3CDTF">2026-07-24T11:17:38Z</dcterms:modified>
</cp:coreProperties>
</file>

<file path=docProps/custom.xml><?xml version="1.0" encoding="utf-8"?>
<Properties xmlns="http://schemas.openxmlformats.org/officeDocument/2006/custom-properties" xmlns:vt="http://schemas.openxmlformats.org/officeDocument/2006/docPropsVTypes"/>
</file>